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481" w:rsidRPr="00FB6476" w:rsidRDefault="00C05481" w:rsidP="00C05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B6476">
        <w:rPr>
          <w:rFonts w:ascii="Times New Roman" w:eastAsia="Times New Roman" w:hAnsi="Times New Roman" w:cs="Times New Roman"/>
          <w:b/>
          <w:lang w:eastAsia="ru-RU"/>
        </w:rPr>
        <w:t xml:space="preserve">УПРАВЛЕНИЕ ФЕДЕРАЛЬНОЙ  СЛУЖБЫ ГОСУДАРСТВЕННОЙ  РЕГИСТРАЦИИ, </w:t>
      </w:r>
    </w:p>
    <w:p w:rsidR="00C05481" w:rsidRPr="00FB6476" w:rsidRDefault="00C05481" w:rsidP="00C05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B647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КАДАСТРА И КАРТОГРАФИИ (РОСРЕЕСТР)  ПО ЧЕЛЯБИНСКОЙ ОБЛАСТИ </w:t>
      </w:r>
    </w:p>
    <w:p w:rsidR="00C05481" w:rsidRPr="00FB6476" w:rsidRDefault="00C05481" w:rsidP="00C054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6476">
        <w:rPr>
          <w:rFonts w:ascii="Times New Roman" w:eastAsia="Times New Roman" w:hAnsi="Times New Roman" w:cs="Times New Roman"/>
          <w:lang w:eastAsia="ru-RU"/>
        </w:rPr>
        <w:t>454048</w:t>
      </w:r>
      <w:r w:rsidRPr="00FB647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B6476">
        <w:rPr>
          <w:rFonts w:ascii="Times New Roman" w:eastAsia="Times New Roman" w:hAnsi="Times New Roman" w:cs="Times New Roman"/>
          <w:lang w:eastAsia="ru-RU"/>
        </w:rPr>
        <w:t>г. Челябинск, ул.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B6476">
        <w:rPr>
          <w:rFonts w:ascii="Times New Roman" w:eastAsia="Times New Roman" w:hAnsi="Times New Roman" w:cs="Times New Roman"/>
          <w:lang w:eastAsia="ru-RU"/>
        </w:rPr>
        <w:t>Елькина, 85</w:t>
      </w:r>
    </w:p>
    <w:p w:rsidR="00C05481" w:rsidRPr="002F17F0" w:rsidRDefault="00C05481" w:rsidP="006119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7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544530" y="842481"/>
            <wp:positionH relativeFrom="column">
              <wp:align>left</wp:align>
            </wp:positionH>
            <wp:positionV relativeFrom="paragraph">
              <wp:align>top</wp:align>
            </wp:positionV>
            <wp:extent cx="1869897" cy="708282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897" cy="708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19AB" w:rsidRPr="002F17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textWrapping" w:clear="all"/>
      </w:r>
      <w:r w:rsidRPr="002F17F0">
        <w:rPr>
          <w:rFonts w:ascii="Times New Roman" w:eastAsia="Times New Roman" w:hAnsi="Times New Roman" w:cs="Times New Roman"/>
          <w:sz w:val="24"/>
          <w:szCs w:val="24"/>
          <w:lang w:eastAsia="ru-RU"/>
        </w:rPr>
        <w:t>27.04.2020</w:t>
      </w:r>
    </w:p>
    <w:p w:rsidR="00F76156" w:rsidRPr="00F76156" w:rsidRDefault="00F76156" w:rsidP="00F76156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6156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на недвижимое имущество наложен арест</w:t>
      </w:r>
    </w:p>
    <w:p w:rsidR="00F76156" w:rsidRPr="00F76156" w:rsidRDefault="00F76156" w:rsidP="00F7615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6156" w:rsidRPr="00F76156" w:rsidRDefault="00F76156" w:rsidP="00F7615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61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Управление Федеральной службы государственной регистрации, кадастра и картографии по Челябинской области дает южноуральцам разъяснения о порядке снятия обременения с недвижимого имущества. </w:t>
      </w:r>
    </w:p>
    <w:p w:rsidR="00F76156" w:rsidRPr="00F76156" w:rsidRDefault="00F76156" w:rsidP="00F761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61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Управление Росреестра по Челябинской области (Управление) поступают обращения граждан по поводу получения ими уведомлений от органа регистрации прав о том, что на их недвижимость наложен арест (запрет на совершение регистрационных действий).  Указанное уведомление направляется Управлением в соответствии с требованиями закона и носит исключительно информационный характер. Для получения дополнительных сведений и принятия мер по снятию ареста с недвижимости следует обращаться в орган, который его наложил. К примеру, если постановление о запрете сделок с объектом вынесено судебным приставом-исполнителем, в уведомлении, полученном от Управления Росреестра, указываются все реквизиты постановления, включая наименование подразделения Управления Федеральной службы судебных приставов (УФССП). Собственник арестованного имущества может уточнить, в рамках какого исполнительного производства приняты данные ограничительные меры, либо на сайте УФССП, либо обратившись на прием к судебному приставу-исполнителю, вынесшему постановление. </w:t>
      </w:r>
    </w:p>
    <w:p w:rsidR="00F76156" w:rsidRPr="00F76156" w:rsidRDefault="00F76156" w:rsidP="00F761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615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Обращаем внимание заявителей, ч</w:t>
      </w:r>
      <w:r w:rsidR="00EE2B26">
        <w:rPr>
          <w:rFonts w:ascii="Times New Roman" w:eastAsia="Times New Roman" w:hAnsi="Times New Roman" w:cs="Times New Roman"/>
          <w:sz w:val="26"/>
          <w:szCs w:val="26"/>
          <w:lang w:eastAsia="ru-RU"/>
        </w:rPr>
        <w:t>то</w:t>
      </w:r>
      <w:r w:rsidRPr="00F761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F761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егистрирующий орган не уполномочен на самостоятельное принятие решения о наложении или снятии ареста или запрета.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7615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рест накладывают только уполномоченные законом органы - суды общей юрисдикции, арбитражные суды, служба судебных приставов, а также налоговые органы. Эти органы, наложившие арест на недвижимое имущество или установившие запрет на совершение определенных действий с недвижимостью, обязаны в порядке межведомственного информационного взаимодействия направить в Управление Росреестра в срок не более чем три рабочих дня заверенную копию соответствующего документа, а после – в тот же срок также и заверенную копию акта о снятии ареста или запрета. Именно такой документ является единственным основанием для внесения Управлением соответствующих сведений в Единый государственный реестр недвижимости (ЕГРН).</w:t>
      </w:r>
    </w:p>
    <w:p w:rsidR="00F76156" w:rsidRPr="00F76156" w:rsidRDefault="00F76156" w:rsidP="00F761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6156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заявители обращаются в Управление с вопросом о снятии арестов (запретов) самостоятельно, то представленные ими документы (даже копии, выданные им на руки службой судебных приставов) не могут являться основанием для внесения в ЕГРН данных сведений. То есть важным моментом является то, каким путем Управление получает эти сведения – по закону орган регистрации прав должен получить их не от заинтересованного лица, а исключительно от должностного лица уполномоченного на принятие данного решения органа в порядке межведомственного взаимодействия. Заявители должны понимать, что это требование законодательства, а не прихоть сотрудников Управления. Поэтому в случае, когда документы поступают в Управление не от службы судебных приставов (суда или иных органов), а от заинтересованного лица, необходимо проверить их на подлинность, в связи с чем Управление самостоятельно запрашивает документы (содержащиеся в них сведения) в соответствующем подразделении ФССП (суде или ином органе).</w:t>
      </w:r>
    </w:p>
    <w:p w:rsidR="00C05481" w:rsidRDefault="00F76156" w:rsidP="00F761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61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 уже отмечалось, при поступлении в порядке межведомственного информационного взаимодействия документа об отмене ограничительных мер  Управление Росреестра в </w:t>
      </w:r>
      <w:r w:rsidRPr="00F7615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трехдневный срок вносит в ЕГРН  соответствующие сведения. После собственнику будет направлено уведомление (в письменном виде) о погашении записи о запрете (аресте).</w:t>
      </w:r>
    </w:p>
    <w:p w:rsidR="00C3309A" w:rsidRDefault="00C3309A" w:rsidP="00F76156">
      <w:pPr>
        <w:spacing w:after="0"/>
        <w:ind w:firstLine="567"/>
        <w:jc w:val="both"/>
      </w:pPr>
      <w:bookmarkStart w:id="0" w:name="_GoBack"/>
      <w:bookmarkEnd w:id="0"/>
    </w:p>
    <w:p w:rsidR="00C05481" w:rsidRPr="006119AB" w:rsidRDefault="00C05481" w:rsidP="00C0548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6119AB">
        <w:rPr>
          <w:rFonts w:ascii="Times New Roman" w:hAnsi="Times New Roman" w:cs="Times New Roman"/>
          <w:i/>
          <w:sz w:val="26"/>
          <w:szCs w:val="26"/>
        </w:rPr>
        <w:t xml:space="preserve">Пресс-служба Управления Росреестра </w:t>
      </w:r>
    </w:p>
    <w:p w:rsidR="00C05481" w:rsidRPr="006119AB" w:rsidRDefault="00C05481" w:rsidP="00C05481">
      <w:pPr>
        <w:spacing w:line="240" w:lineRule="auto"/>
        <w:ind w:firstLine="709"/>
        <w:jc w:val="right"/>
        <w:rPr>
          <w:i/>
          <w:sz w:val="26"/>
          <w:szCs w:val="26"/>
        </w:rPr>
      </w:pPr>
      <w:r w:rsidRPr="006119AB">
        <w:rPr>
          <w:rFonts w:ascii="Times New Roman" w:hAnsi="Times New Roman" w:cs="Times New Roman"/>
          <w:i/>
          <w:sz w:val="26"/>
          <w:szCs w:val="26"/>
        </w:rPr>
        <w:t xml:space="preserve">   по Челябинской области</w:t>
      </w:r>
    </w:p>
    <w:sectPr w:rsidR="00C05481" w:rsidRPr="006119AB" w:rsidSect="002F17F0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5481"/>
    <w:rsid w:val="0005648F"/>
    <w:rsid w:val="001D5588"/>
    <w:rsid w:val="002F17F0"/>
    <w:rsid w:val="00370EA8"/>
    <w:rsid w:val="00591317"/>
    <w:rsid w:val="006119AB"/>
    <w:rsid w:val="00754AF5"/>
    <w:rsid w:val="00945FEA"/>
    <w:rsid w:val="00952907"/>
    <w:rsid w:val="00A14233"/>
    <w:rsid w:val="00B459E2"/>
    <w:rsid w:val="00BF031D"/>
    <w:rsid w:val="00C05481"/>
    <w:rsid w:val="00C3309A"/>
    <w:rsid w:val="00D84B70"/>
    <w:rsid w:val="00EE2B26"/>
    <w:rsid w:val="00F7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57486-2D82-44A3-A571-865B507FF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48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5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5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48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05481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User</cp:lastModifiedBy>
  <cp:revision>7</cp:revision>
  <dcterms:created xsi:type="dcterms:W3CDTF">2020-04-27T13:13:00Z</dcterms:created>
  <dcterms:modified xsi:type="dcterms:W3CDTF">2020-05-20T08:19:00Z</dcterms:modified>
</cp:coreProperties>
</file>