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A7" w:rsidRDefault="00CF75A7" w:rsidP="00CF75A7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CF75A7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CF75A7" w:rsidRPr="00CF75A7" w:rsidRDefault="00CF75A7" w:rsidP="00CF75A7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CF75A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Уголовная ответственность за получение взятки, дачу взятки и посредничество во взяточничестве</w:t>
      </w:r>
    </w:p>
    <w:p w:rsidR="00CF75A7" w:rsidRPr="00CF75A7" w:rsidRDefault="00CF75A7" w:rsidP="00CF75A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Наиболее распространенным коррупционным проявлением является взяточничество, которое с точки зрения правового регулирования проявляется в получении должностным лицом взятки, даче взятки и посредничестве во взяточничестве.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Уголовная ответственность за получение взятки в размере, превышающем 10 тыс. руб., установлена статьей 290 УК РФ.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За получение </w:t>
      </w:r>
      <w:hyperlink r:id="rId5" w:history="1">
        <w:r w:rsidRPr="00CF75A7">
          <w:rPr>
            <w:rFonts w:ascii="Roboto" w:eastAsia="Times New Roman" w:hAnsi="Roboto" w:cs="Times New Roman"/>
            <w:color w:val="4062C4"/>
            <w:sz w:val="30"/>
            <w:lang w:eastAsia="ru-RU"/>
          </w:rPr>
          <w:t>должностным лицом</w:t>
        </w:r>
      </w:hyperlink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 лично или через посредника взятки </w:t>
      </w:r>
      <w:proofErr w:type="gramStart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в</w:t>
      </w:r>
      <w:proofErr w:type="gramEnd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виде денег, ценных бумаг, иного имущества либо в виде незаконных оказания ему услуг </w:t>
      </w:r>
      <w:hyperlink r:id="rId6" w:history="1">
        <w:r w:rsidRPr="00CF75A7">
          <w:rPr>
            <w:rFonts w:ascii="Roboto" w:eastAsia="Times New Roman" w:hAnsi="Roboto" w:cs="Times New Roman"/>
            <w:color w:val="4062C4"/>
            <w:sz w:val="30"/>
            <w:lang w:eastAsia="ru-RU"/>
          </w:rPr>
          <w:t>имущественного характера</w:t>
        </w:r>
      </w:hyperlink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, предоставления иных имущественных прав за совершение </w:t>
      </w:r>
      <w:hyperlink r:id="rId7" w:history="1">
        <w:r w:rsidRPr="00CF75A7">
          <w:rPr>
            <w:rFonts w:ascii="Roboto" w:eastAsia="Times New Roman" w:hAnsi="Roboto" w:cs="Times New Roman"/>
            <w:color w:val="4062C4"/>
            <w:sz w:val="30"/>
            <w:lang w:eastAsia="ru-RU"/>
          </w:rPr>
          <w:t>действий (бездействие)</w:t>
        </w:r>
      </w:hyperlink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 </w:t>
      </w:r>
      <w:hyperlink r:id="rId8" w:history="1">
        <w:r w:rsidRPr="00CF75A7">
          <w:rPr>
            <w:rFonts w:ascii="Roboto" w:eastAsia="Times New Roman" w:hAnsi="Roboto" w:cs="Times New Roman"/>
            <w:color w:val="4062C4"/>
            <w:sz w:val="30"/>
            <w:lang w:eastAsia="ru-RU"/>
          </w:rPr>
          <w:t>общее покровительство</w:t>
        </w:r>
      </w:hyperlink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 или </w:t>
      </w:r>
      <w:hyperlink r:id="rId9" w:history="1">
        <w:r w:rsidRPr="00CF75A7">
          <w:rPr>
            <w:rFonts w:ascii="Roboto" w:eastAsia="Times New Roman" w:hAnsi="Roboto" w:cs="Times New Roman"/>
            <w:color w:val="4062C4"/>
            <w:sz w:val="30"/>
            <w:lang w:eastAsia="ru-RU"/>
          </w:rPr>
          <w:t>попустительство</w:t>
        </w:r>
      </w:hyperlink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 по</w:t>
      </w:r>
      <w:proofErr w:type="gramEnd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службе Уголовным кодексом Российской Федерации предусмотрено наказание до 15 лет лишения свободы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Должностными лицами действующий уголовный закон признает лиц, постоянно, временно или по специальному полномочию осуществляющих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внебюджетных фондах, государственных корпорациях, государственных компаниях, публично-правовых компаниях, на государственных и муниципальных унитарных предприятиях, в хозяйственных обществах, в высшем органе управления которых Российская Федерация, субъект Российской Федерации</w:t>
      </w:r>
      <w:proofErr w:type="gramEnd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или муниципальное образование имеет право прямо или косвенно (через подконтрольных им лиц) распоряжаться более чем пятьюдесятью </w:t>
      </w: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lastRenderedPageBreak/>
        <w:t>процентами голосов либо в которых Российская Федерация, субъект Российской Федерации или муниципальное образование имеет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Российской Федерации, субъектов Российской</w:t>
      </w:r>
      <w:proofErr w:type="gramEnd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Федерации или муниципальных образований в управлении такими акционерными обществами ("золотая акция"), а также в Вооруженных Силах Российской Федерации, других войсках и воинских формированиях Российской Федерации.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Уголовным законодательством предусмотрены несколько видов действий и (или) бездействий должностных лиц, за которые может быть получено незаконное денежное вознаграждение: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1) За совершение должностным лицом входящих в его служебные полномочия действий (бездействие) в пользу взяткодателя или представляемых им лиц.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Под входящими в служебные полномочия действиями (бездействием) должностного лица следует понимать такие действия (бездействие), которые оно имеет право и (или) обязано совершить в пределах его служебной компетенции. Например, сокращение установленных законом сроков рассмотрения обращения взяткодателя, ускорение принятия должностным лицом соответствующего решения,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2) За способствование должностным лицом в силу своего должностного положения совершению указанных действий (бездействию).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Способствование должностным лицом в силу своего должностного положения совершению действий (бездействию)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(бездействия) по службе. Такое воздействие заключается в склонении другого должностного лица к совершению соответствующих действий (бездействию) путем уговоров, обещаний, принуждения.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3) За общее покровительство или попустительство по службе.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lastRenderedPageBreak/>
        <w:t>Общее покровительство по службе может проявляться, в частности, в необоснованном назначении подчиненного, в том числе в нарушение установленного порядка, на более высокую должность, во включении его в списки лиц, представляемых к поощрительным выплатам.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К попустительству по службе относится, например,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Относящиеся к общему покровительству или попустительству по службе действия (бездействие) могут быть совершены должностным лицом в пользу как подчиненных, так и иных лиц, на которых распространяются его надзорные, контрольные или иные функции представителя власти, а также его организационно-распорядительные функции.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4) За совершение должностным лицом незаконных действий (бездействие).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К ним, в частности, относятся фальсификация доказательств по уголовному делу, неисполнение предусмотренной законом обязанности по составлению протокола об административном правонарушении, принятие незаконного решения на основании заведомо подложных документов, внесение в документы сведений, не соответствующих действительности.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Дача взятки </w:t>
      </w:r>
      <w:hyperlink r:id="rId10" w:history="1">
        <w:r w:rsidRPr="00CF75A7">
          <w:rPr>
            <w:rFonts w:ascii="Roboto" w:eastAsia="Times New Roman" w:hAnsi="Roboto" w:cs="Times New Roman"/>
            <w:color w:val="4062C4"/>
            <w:sz w:val="30"/>
            <w:lang w:eastAsia="ru-RU"/>
          </w:rPr>
          <w:t>должностному лицу</w:t>
        </w:r>
      </w:hyperlink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 в размере более 10 тыс. руб. также является преступлением, предусмотренным статьей 291 УК РФ, и наказывается лишением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  <w:proofErr w:type="gramEnd"/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Посредничество во взяточничестве, представляет собой непосредственную передачу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 </w:t>
      </w:r>
      <w:hyperlink r:id="rId11" w:history="1">
        <w:r w:rsidRPr="00CF75A7">
          <w:rPr>
            <w:rFonts w:ascii="Roboto" w:eastAsia="Times New Roman" w:hAnsi="Roboto" w:cs="Times New Roman"/>
            <w:color w:val="4062C4"/>
            <w:sz w:val="30"/>
            <w:lang w:eastAsia="ru-RU"/>
          </w:rPr>
          <w:t>размере</w:t>
        </w:r>
      </w:hyperlink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, превышающем 25 тыс. руб.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Посредничество во взяточничестве, </w:t>
      </w:r>
      <w:proofErr w:type="gramStart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согласно статьи</w:t>
      </w:r>
      <w:proofErr w:type="gramEnd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291.1 УК РФ, наказывается лишением свободы на срок до 12 лет со штрафом в размере до семидесятикратной суммы взятки или без такового и с </w:t>
      </w: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lastRenderedPageBreak/>
        <w:t>лишением права занимать определенные должности или заниматься определенной деятельностью на срок до 7 лет или без такового.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ind w:right="-2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Необходимо обратить внимание читателя, что уголовная ответственность за получение и дачу взятки наступает независимо от суммы взятки.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С 2016 года Уголовный кодекс Российской Федерации дополнен статьей 291.2, предусматривающей ответственность за мелкое взяточничество. Так, получение взятки, дача взятки лично или через посредника в размере, не превышающем десяти тысяч рублей, является мелкой взяткой и наказывается лишением свободы до 3 лет.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Яркими примерами бытовой коррупции являются получение взяток преподавателями за выставление в отчетной ведомости и зачетной книжке студента положительной оценки за экзамен, курсовую или дипломную работу; передача сотруднику полиции денежных средств за незаконное освобождение от административной или уголовной ответственности.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Предметом взяточничества (статьи 290, 291, 291.1, 291.2 УК РФ) наряду с деньгами, ценными бумагами, иным имуществом могут быть незаконные оказание услуг имущественного характера и предоставление имущественных прав.</w:t>
      </w:r>
    </w:p>
    <w:p w:rsidR="00CF75A7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бесплатных либо по заниженной стоимости туристических путевок, ремонт квартиры, строительство дачи, передача имущества, в частности автотранспорта, для его временного использования, исполнение обязательств перед другими лицами).</w:t>
      </w:r>
      <w:proofErr w:type="gramEnd"/>
    </w:p>
    <w:p w:rsidR="00772395" w:rsidRPr="00CF75A7" w:rsidRDefault="00CF75A7" w:rsidP="00CF75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F75A7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В тех случаях, когда предметом взятки являются имущественные права, у должностного лица, получившего такое незаконное вознаграждение, возникает возможность вступить во владение или распорядиться чужим имуществом как своим собственным, требовать от должника исполнения в свою пользу имущественных обязательств, получать доходы от использования бездокументарных ценных бумаг или цифровых прав.</w:t>
      </w:r>
    </w:p>
    <w:sectPr w:rsidR="00772395" w:rsidRPr="00CF75A7" w:rsidSect="0077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0BF4"/>
    <w:multiLevelType w:val="multilevel"/>
    <w:tmpl w:val="3AB4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A7"/>
    <w:rsid w:val="00772395"/>
    <w:rsid w:val="00C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95"/>
  </w:style>
  <w:style w:type="paragraph" w:styleId="2">
    <w:name w:val="heading 2"/>
    <w:basedOn w:val="a"/>
    <w:link w:val="20"/>
    <w:uiPriority w:val="9"/>
    <w:qFormat/>
    <w:rsid w:val="00CF7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CF75A7"/>
  </w:style>
  <w:style w:type="character" w:customStyle="1" w:styleId="feeds-pagenavigationtooltip">
    <w:name w:val="feeds-page__navigation_tooltip"/>
    <w:basedOn w:val="a0"/>
    <w:rsid w:val="00CF75A7"/>
  </w:style>
  <w:style w:type="paragraph" w:styleId="a3">
    <w:name w:val="Normal (Web)"/>
    <w:basedOn w:val="a"/>
    <w:uiPriority w:val="99"/>
    <w:semiHidden/>
    <w:unhideWhenUsed/>
    <w:rsid w:val="00CF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749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296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47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031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ECDF8CAB5FA05DBD922D7166D01CCECEBFE297C46B9BF63D8AD1A70C62EE9378DE5061BFCE37AE29FC671993CD86EE2AE4DA5C208C70FS1m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ECDF8CAB5FA05DBD922D7166D01CCECEBFE297C46B9BF63D8AD1A70C62EE9378DE5061BFCE37AEE9FC671993CD86EE2AE4DA5C208C70FS1m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ECDF8CAB5FA05DBD922D7166D01CCECEBFE297C46B9BF63D8AD1A70C62EE9378DE5061BFCE379E39FC671993CD86EE2AE4DA5C208C70FS1m5H" TargetMode="External"/><Relationship Id="rId11" Type="http://schemas.openxmlformats.org/officeDocument/2006/relationships/hyperlink" Target="consultantplus://offline/ref=29FD79AAEAE9AD8D176324383D7A29CF70A96E3D254B1E764121D677765655BD5E7A832233100562D3A0E8F91446A8CAF95DD68082X43BH" TargetMode="External"/><Relationship Id="rId5" Type="http://schemas.openxmlformats.org/officeDocument/2006/relationships/hyperlink" Target="consultantplus://offline/ref=21BECDF8CAB5FA05DBD922D7166D01CCEEEDFB257848B9BF63D8AD1A70C62EE9378DE50613FAE470BFC5D675D068DC71EBB953AEDC0BSCmEH" TargetMode="External"/><Relationship Id="rId10" Type="http://schemas.openxmlformats.org/officeDocument/2006/relationships/hyperlink" Target="consultantplus://offline/ref=87B7B5001CC04BF6C7DFA6531204E5EE1E70E13D63AC0B6921EFD9D79A32D112A2ED99F82BE9C55689A4778A41913360E1D349B1D67EiCt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ECDF8CAB5FA05DBD922D7166D01CCECEBFE297C46B9BF63D8AD1A70C62EE9378DE5061BFCE379EB9FC671993CD86EE2AE4DA5C208C70FS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2023-02-15T10:30:00Z</dcterms:created>
  <dcterms:modified xsi:type="dcterms:W3CDTF">2023-02-15T10:35:00Z</dcterms:modified>
</cp:coreProperties>
</file>