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5" w:rsidRPr="002A57EE" w:rsidRDefault="008567F5" w:rsidP="008567F5">
      <w:pPr>
        <w:pStyle w:val="2"/>
        <w:tabs>
          <w:tab w:val="left" w:pos="709"/>
        </w:tabs>
        <w:spacing w:before="240" w:after="0" w:line="276" w:lineRule="auto"/>
        <w:ind w:left="0" w:right="-2" w:firstLine="567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ab/>
      </w:r>
      <w:proofErr w:type="gramStart"/>
      <w:r w:rsidRPr="002A57EE">
        <w:rPr>
          <w:rFonts w:ascii="Arial" w:hAnsi="Arial" w:cs="Arial"/>
          <w:sz w:val="20"/>
          <w:szCs w:val="20"/>
        </w:rPr>
        <w:t xml:space="preserve">28 августа 2017 года на 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коллегии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проверки, проведенной в МКУ «</w:t>
      </w:r>
      <w:r w:rsidRPr="002A57EE">
        <w:rPr>
          <w:rFonts w:ascii="Arial" w:eastAsia="Calibri" w:hAnsi="Arial" w:cs="Arial"/>
          <w:sz w:val="20"/>
          <w:szCs w:val="20"/>
        </w:rPr>
        <w:t xml:space="preserve">Управление образования»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по вопросу «Проверка </w:t>
      </w:r>
      <w:r w:rsidRPr="002A57EE">
        <w:rPr>
          <w:rFonts w:ascii="Arial" w:eastAsia="Calibri" w:hAnsi="Arial" w:cs="Arial"/>
          <w:sz w:val="20"/>
          <w:szCs w:val="20"/>
        </w:rPr>
        <w:t xml:space="preserve">целевого и эффективного использования бюджетных средств, направленных на реализацию мероприятий подпрограммы «Безопасность образовательных учреждений в </w:t>
      </w:r>
      <w:proofErr w:type="spellStart"/>
      <w:r w:rsidRPr="002A57EE">
        <w:rPr>
          <w:rFonts w:ascii="Arial" w:eastAsia="Calibri" w:hAnsi="Arial" w:cs="Arial"/>
          <w:sz w:val="20"/>
          <w:szCs w:val="20"/>
        </w:rPr>
        <w:t>Саткинском</w:t>
      </w:r>
      <w:proofErr w:type="spellEnd"/>
      <w:r w:rsidRPr="002A57EE">
        <w:rPr>
          <w:rFonts w:ascii="Arial" w:eastAsia="Calibri" w:hAnsi="Arial" w:cs="Arial"/>
          <w:sz w:val="20"/>
          <w:szCs w:val="20"/>
        </w:rPr>
        <w:t xml:space="preserve"> муниципальном районе на 2017-2019 годы» муниципальной программы «Образование».</w:t>
      </w:r>
      <w:proofErr w:type="gramEnd"/>
    </w:p>
    <w:p w:rsidR="008567F5" w:rsidRPr="002A57EE" w:rsidRDefault="008567F5" w:rsidP="008567F5">
      <w:pPr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Проверенный период: текущий период 2017 года.</w:t>
      </w:r>
    </w:p>
    <w:p w:rsidR="008567F5" w:rsidRPr="002A57EE" w:rsidRDefault="008567F5" w:rsidP="008567F5">
      <w:pPr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eastAsia="Times New Roman" w:hAnsi="Arial" w:cs="Arial"/>
          <w:sz w:val="20"/>
          <w:szCs w:val="20"/>
        </w:rPr>
        <w:t xml:space="preserve">Анализ расходов, произведенных 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>МКУ «</w:t>
      </w:r>
      <w:r w:rsidRPr="002A57EE">
        <w:rPr>
          <w:rFonts w:ascii="Arial" w:hAnsi="Arial" w:cs="Arial"/>
          <w:sz w:val="20"/>
          <w:szCs w:val="20"/>
        </w:rPr>
        <w:t xml:space="preserve">Управление образования» </w:t>
      </w:r>
      <w:proofErr w:type="spellStart"/>
      <w:r w:rsidRPr="002A57EE">
        <w:rPr>
          <w:rFonts w:ascii="Arial" w:eastAsia="Times New Roman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eastAsia="Times New Roman" w:hAnsi="Arial" w:cs="Arial"/>
          <w:sz w:val="20"/>
          <w:szCs w:val="20"/>
        </w:rPr>
        <w:t xml:space="preserve"> муниципального района и образовательными учреждениями </w:t>
      </w:r>
      <w:proofErr w:type="spellStart"/>
      <w:r w:rsidRPr="002A57EE">
        <w:rPr>
          <w:rFonts w:ascii="Arial" w:eastAsia="Times New Roman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eastAsia="Times New Roman" w:hAnsi="Arial" w:cs="Arial"/>
          <w:sz w:val="20"/>
          <w:szCs w:val="20"/>
        </w:rPr>
        <w:t xml:space="preserve"> муниципального района, показал, что направление расходов, реализуемых в ходе подпрограммы, не влияют на динамику заявленного индикативного показателя. Индикативный показатель, утвержденный в Программе, не отражает эффективность произведенных расходов и достижение целей и задач данной муниципальной подпрограммы. </w:t>
      </w:r>
    </w:p>
    <w:p w:rsidR="008567F5" w:rsidRPr="002A57EE" w:rsidRDefault="008567F5" w:rsidP="008567F5">
      <w:pPr>
        <w:pStyle w:val="12"/>
        <w:numPr>
          <w:ilvl w:val="0"/>
          <w:numId w:val="0"/>
        </w:num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По итогам контрольного мероприятия </w:t>
      </w:r>
      <w:r w:rsidRPr="002A57EE">
        <w:rPr>
          <w:rFonts w:ascii="Arial" w:hAnsi="Arial" w:cs="Arial"/>
          <w:sz w:val="20"/>
          <w:szCs w:val="20"/>
        </w:rPr>
        <w:t xml:space="preserve">направлен отчет о результатах проверки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F5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567F5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67F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6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8567F5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67F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6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8567F5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2018-03-05T09:39:00Z</dcterms:created>
  <dcterms:modified xsi:type="dcterms:W3CDTF">2018-03-05T09:39:00Z</dcterms:modified>
</cp:coreProperties>
</file>