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91" w:rsidRPr="00152791" w:rsidRDefault="00152791" w:rsidP="00152791">
      <w:pPr>
        <w:spacing w:after="0" w:line="360" w:lineRule="auto"/>
        <w:ind w:right="-284" w:firstLine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УТВЕРЖДЕНА</w:t>
      </w:r>
    </w:p>
    <w:p w:rsidR="00152791" w:rsidRPr="00152791" w:rsidRDefault="00152791" w:rsidP="00152791">
      <w:pPr>
        <w:spacing w:after="0" w:line="360" w:lineRule="auto"/>
        <w:ind w:right="-284" w:firstLine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постановлением Администрации</w:t>
      </w:r>
    </w:p>
    <w:p w:rsidR="00152791" w:rsidRPr="00152791" w:rsidRDefault="00152791" w:rsidP="00152791">
      <w:pPr>
        <w:spacing w:after="0" w:line="360" w:lineRule="auto"/>
        <w:ind w:right="-284" w:firstLine="5103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152791" w:rsidRPr="00152791" w:rsidRDefault="00152791" w:rsidP="00152791">
      <w:pPr>
        <w:spacing w:after="0" w:line="360" w:lineRule="auto"/>
        <w:ind w:right="-284" w:firstLine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от «</w:t>
      </w:r>
      <w:r w:rsidR="00145C42">
        <w:rPr>
          <w:rFonts w:ascii="Times New Roman" w:eastAsia="Calibri" w:hAnsi="Times New Roman" w:cs="Times New Roman"/>
          <w:sz w:val="24"/>
          <w:szCs w:val="24"/>
        </w:rPr>
        <w:t>21» декабря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2017 года № </w:t>
      </w:r>
      <w:r w:rsidR="00145C42">
        <w:rPr>
          <w:rFonts w:ascii="Times New Roman" w:eastAsia="Calibri" w:hAnsi="Times New Roman" w:cs="Times New Roman"/>
          <w:sz w:val="24"/>
          <w:szCs w:val="24"/>
        </w:rPr>
        <w:t>954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Муниципальная программа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«Поддержка и развитие малого и среднего предпринимательства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Челябинской области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на 2017-2019 годы» в новой редакции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Содержание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Паспорт муниципальной программы «Поддержка и развитие малого и среднего предпринимательства </w:t>
      </w:r>
      <w:proofErr w:type="spellStart"/>
      <w:r w:rsidR="00B137ED"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="00B137ED"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7ED" w:rsidRPr="00152791">
        <w:rPr>
          <w:rFonts w:ascii="Times New Roman" w:eastAsia="Calibri" w:hAnsi="Times New Roman" w:cs="Times New Roman"/>
          <w:sz w:val="24"/>
          <w:szCs w:val="24"/>
        </w:rPr>
        <w:t>района Челябинской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7ED" w:rsidRPr="00152791">
        <w:rPr>
          <w:rFonts w:ascii="Times New Roman" w:eastAsia="Calibri" w:hAnsi="Times New Roman" w:cs="Times New Roman"/>
          <w:sz w:val="24"/>
          <w:szCs w:val="24"/>
        </w:rPr>
        <w:t>области на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2017-2019 годы».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Пояснительная записка к муниципальной программе «Поддержка и развитие малого и среднего предпринимательства </w:t>
      </w:r>
      <w:proofErr w:type="spellStart"/>
      <w:r w:rsidR="00B137ED"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="00B137ED"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7ED" w:rsidRPr="00152791">
        <w:rPr>
          <w:rFonts w:ascii="Times New Roman" w:eastAsia="Calibri" w:hAnsi="Times New Roman" w:cs="Times New Roman"/>
          <w:sz w:val="24"/>
          <w:szCs w:val="24"/>
        </w:rPr>
        <w:t>района Челябинской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37ED" w:rsidRPr="00152791">
        <w:rPr>
          <w:rFonts w:ascii="Times New Roman" w:eastAsia="Calibri" w:hAnsi="Times New Roman" w:cs="Times New Roman"/>
          <w:sz w:val="24"/>
          <w:szCs w:val="24"/>
        </w:rPr>
        <w:t>области на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2017-2019 годы».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. Содержание проблемы и обоснование необходимости ее решения программными методами. 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 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. Основные цели и задачи муниципальной программы. 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 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. Сроки и этапы реализации муниципальной программы. 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 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IV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137ED" w:rsidRPr="00152791">
        <w:rPr>
          <w:rFonts w:ascii="Times New Roman" w:eastAsia="Calibri" w:hAnsi="Times New Roman" w:cs="Times New Roman"/>
          <w:sz w:val="24"/>
          <w:szCs w:val="24"/>
        </w:rPr>
        <w:t>Система мероприятий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 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152791">
        <w:rPr>
          <w:rFonts w:ascii="Times New Roman" w:eastAsia="Calibri" w:hAnsi="Times New Roman" w:cs="Times New Roman"/>
          <w:sz w:val="24"/>
          <w:szCs w:val="24"/>
        </w:rPr>
        <w:t>. Ресурсное обеспечение муниципальной программы.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. Организация управления и механизм выполнения мероприятий муниципальной программы.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152791">
        <w:rPr>
          <w:rFonts w:ascii="Times New Roman" w:eastAsia="Calibri" w:hAnsi="Times New Roman" w:cs="Times New Roman"/>
          <w:sz w:val="24"/>
          <w:szCs w:val="24"/>
        </w:rPr>
        <w:t>. Ожидаемые результаты реализации муниципальной программы.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152791">
        <w:rPr>
          <w:rFonts w:ascii="Times New Roman" w:eastAsia="Calibri" w:hAnsi="Times New Roman" w:cs="Times New Roman"/>
          <w:sz w:val="24"/>
          <w:szCs w:val="24"/>
        </w:rPr>
        <w:t>. Финансово-экономическое обоснование муниципальной программы.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152791">
        <w:rPr>
          <w:rFonts w:ascii="Times New Roman" w:eastAsia="Calibri" w:hAnsi="Times New Roman" w:cs="Times New Roman"/>
          <w:sz w:val="24"/>
          <w:szCs w:val="24"/>
        </w:rPr>
        <w:t>. Методика оценки эффективности муниципальной программы.</w:t>
      </w: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Паспорт муниципальной программы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«Поддержка и развитие малого и среднего предпринимательства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 Челябинской области на </w:t>
      </w:r>
      <w:r w:rsidRPr="00152791">
        <w:rPr>
          <w:rFonts w:ascii="Times New Roman" w:eastAsia="Calibri" w:hAnsi="Times New Roman" w:cs="Times New Roman"/>
          <w:sz w:val="24"/>
          <w:szCs w:val="24"/>
        </w:rPr>
        <w:t>2017-2019 годы</w:t>
      </w:r>
      <w:r w:rsidRPr="00152791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6804"/>
      </w:tblGrid>
      <w:tr w:rsidR="00152791" w:rsidRPr="00152791" w:rsidTr="00F179F2">
        <w:trPr>
          <w:trHeight w:val="107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ind w:right="-4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«Поддержка и развитие малого и среднего предпринимательства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Челябинской области на 2017-2019 годы»</w:t>
            </w:r>
          </w:p>
        </w:tc>
      </w:tr>
      <w:tr w:rsidR="00152791" w:rsidRPr="00152791" w:rsidTr="00F179F2">
        <w:trPr>
          <w:trHeight w:val="14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ind w:right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                                    </w:t>
            </w:r>
            <w:r w:rsidR="00C032C0"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</w:t>
            </w:r>
            <w:bookmarkStart w:id="0" w:name="_GoBack"/>
            <w:bookmarkEnd w:id="0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автономное учреждение «Центр инвестиционного развития и предпринимательства – проектный офис»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</w:tr>
      <w:tr w:rsidR="00152791" w:rsidRPr="00152791" w:rsidTr="00F179F2">
        <w:trPr>
          <w:trHeight w:val="14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ind w:right="-4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Общественный координационный совет по развитию малого и среднего предпринимательства в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Саткинском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</w:tr>
      <w:tr w:rsidR="00152791" w:rsidRPr="00152791" w:rsidTr="00F179F2">
        <w:trPr>
          <w:trHeight w:val="14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152791" w:rsidRPr="00152791" w:rsidTr="00F179F2">
        <w:trPr>
          <w:trHeight w:val="14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152791" w:rsidRPr="00152791" w:rsidTr="00F179F2">
        <w:trPr>
          <w:trHeight w:val="14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152791" w:rsidRPr="00152791" w:rsidTr="00F179F2">
        <w:trPr>
          <w:trHeight w:val="147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развитие эффективной инфраструктуры поддержки малого и среднего предпринимательства; 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2) оказание информационно-консультационных услуг по вопросам поддержки субъектов малого и среднего предпринимательства;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улучшение инвестиционного имиджа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152791" w:rsidRPr="00152791" w:rsidTr="00F179F2">
        <w:trPr>
          <w:trHeight w:val="203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с разбивкой по годам и по источникам финансирования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Запланировано достижение следующих целевых показателей: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1. Число субъектов малого и среднего предпринимательства на 10 тыс. человек населения: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2017 год – 170,3 единицы;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172,3 единицы;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2019 год – 174,4 единицы.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2017 год – 33,1 %;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33,4 %;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2019 год – 33,8 %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3. Количество юридических лиц, обратившихся за муниципальной услугой «Предоставление информационной и консультационной поддержки субъектам малого и среднего предпринимательства (содержание услуги – консультирование)» в 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2017 год – 2000 единиц;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2000 единиц;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2019 год – 2000 единиц.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4. Индекс удовлетворенности получателей муниципальной услуги «Предоставление информационной и консультационной поддержки субъектам малого и среднего предпринимательства (содержание услуги – консультирование)»: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2017 год – 80%;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80%;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2019 год – 80%.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Количество юридических лиц, обратившихся за муниципальной услугой «Предоставление информационной и консультационной поддержки субъектам малого и среднего предпринимательства (содержание услуги – 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 в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апрель-декабрь 2017 года –  15 единиц;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20 единиц;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2019 год – 20 единиц.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 Индекс удовлетворенности получателей муниципальной услуги «Предоставление информационной и консультационной поддержки субъектам малого и среднего предпринимательства 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(содержание услуги – 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апрель-декабрь 2017 года – 80%;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80%;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2019 год – 80%.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Количество созданных видеороликов об инвестиционной привлекательности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2017 год – 10 штук;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2018 год – 0 штук;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 2019 год – 0 штук</w:t>
            </w:r>
          </w:p>
        </w:tc>
      </w:tr>
      <w:tr w:rsidR="00152791" w:rsidRPr="00152791" w:rsidTr="00F179F2">
        <w:trPr>
          <w:trHeight w:val="741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52791" w:rsidRPr="00152791" w:rsidTr="00F179F2">
        <w:trPr>
          <w:trHeight w:val="1248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Объемы и источники     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финансирования муниципальной программы      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 разбивкой по годам и по источникам финансирования          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</w:t>
            </w:r>
            <w:r w:rsidR="00953F0B">
              <w:rPr>
                <w:rFonts w:ascii="Times New Roman" w:eastAsia="Calibri" w:hAnsi="Times New Roman" w:cs="Times New Roman"/>
                <w:sz w:val="24"/>
                <w:szCs w:val="24"/>
              </w:rPr>
              <w:t>рования программы всего 30 </w:t>
            </w:r>
            <w:r w:rsidR="004E10A4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  <w:r w:rsidR="000A7007">
              <w:rPr>
                <w:rFonts w:ascii="Times New Roman" w:eastAsia="Calibri" w:hAnsi="Times New Roman" w:cs="Times New Roman"/>
                <w:sz w:val="24"/>
                <w:szCs w:val="24"/>
              </w:rPr>
              <w:t>7,4</w:t>
            </w:r>
            <w:r w:rsidR="00953F0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тыс.рублей, 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  <w:p w:rsidR="00152791" w:rsidRPr="00152791" w:rsidRDefault="00953F0B" w:rsidP="00152791">
            <w:pPr>
              <w:numPr>
                <w:ilvl w:val="0"/>
                <w:numId w:val="1"/>
              </w:numPr>
              <w:spacing w:after="0" w:line="360" w:lineRule="auto"/>
              <w:ind w:left="34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2017 год – 23 </w:t>
            </w:r>
            <w:r w:rsidR="004E10A4">
              <w:rPr>
                <w:rFonts w:ascii="Times New Roman" w:eastAsia="Calibri" w:hAnsi="Times New Roman" w:cs="Times New Roman"/>
                <w:sz w:val="24"/>
                <w:szCs w:val="24"/>
              </w:rPr>
              <w:t>817</w:t>
            </w:r>
            <w:r w:rsidR="000A7007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52791"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</w:t>
            </w:r>
            <w:r w:rsidR="00F17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="000A70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района – 6 226,4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0 тыс. рублей;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 – 5 277,30 тыс. рублей.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федерального бюджета – 12 313,70 тыс. рублей.</w:t>
            </w:r>
          </w:p>
          <w:p w:rsidR="00152791" w:rsidRPr="00152791" w:rsidRDefault="00152791" w:rsidP="00152791">
            <w:pPr>
              <w:numPr>
                <w:ilvl w:val="0"/>
                <w:numId w:val="1"/>
              </w:numPr>
              <w:tabs>
                <w:tab w:val="left" w:pos="346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2018 год – 3 532,0 тыс. рублей (средства бюджета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района);</w:t>
            </w:r>
          </w:p>
          <w:p w:rsidR="00152791" w:rsidRPr="00152791" w:rsidRDefault="00152791" w:rsidP="00152791">
            <w:pPr>
              <w:numPr>
                <w:ilvl w:val="0"/>
                <w:numId w:val="1"/>
              </w:numPr>
              <w:tabs>
                <w:tab w:val="left" w:pos="342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2019 год – 3 538,0 тыс. рублей (средства бюджета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района).</w:t>
            </w:r>
          </w:p>
        </w:tc>
      </w:tr>
      <w:tr w:rsidR="00152791" w:rsidRPr="00152791" w:rsidTr="00F179F2">
        <w:trPr>
          <w:trHeight w:val="2255"/>
        </w:trPr>
        <w:tc>
          <w:tcPr>
            <w:tcW w:w="3085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04" w:type="dxa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1. Число субъектов малого и среднего предпринимательства на 10 тыс. человек населения: 174,4 единицы к концу 2019 года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Доля среднесписочной численности работников (без внешних </w:t>
            </w:r>
            <w:r w:rsidR="008316A6"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совместителей) малых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средних предприятий в среднесписочной численности работников (без внешних совместителей) всех предприятий и организаций:  33,8 % к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концу 2019 года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Повышение инвестиционной привлекательности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Пояснительная записка к муниципальной программе 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«Поддержка и развитие малого и среднего предпринимательства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 Челябинской области на 2017-2019 годы»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В Стратегическом плане развития 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 до  2020 года развитие предпринимательства определено «точкой роста» экономики  района, что обусловлено высокой значимостью малого и среднего бизнеса в решении социальных и экономических задач.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Особую роль малого и среднего предпринимательства в условиях муниципального образования определяют следующие факторы: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– создание конкуренции на рынках товаров и услуг;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– создание новых рабочих мест, что способствует снижению уровня безработицы и социальной напряженности;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– влияние предпринимательской деятельности на формирование местных бюджетов.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Муниципальная программа «Поддержка и развитие малого и среднего предпринимательства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 Челябинской области на 2017-2019 годы» (далее – Программа) является логическим продолжением ранее действующих </w:t>
      </w:r>
      <w:r w:rsidR="00B95DC0" w:rsidRPr="00152791">
        <w:rPr>
          <w:rFonts w:ascii="Times New Roman" w:eastAsia="Calibri" w:hAnsi="Times New Roman" w:cs="Times New Roman"/>
          <w:bCs/>
          <w:sz w:val="24"/>
          <w:szCs w:val="24"/>
        </w:rPr>
        <w:t>районных программ</w:t>
      </w: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и разработана в целях обеспечения благоприятных условий для динамичного развития малого и среднего предпринимательства в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Саткинском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районе.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Основной целью Программы является – создание благоприятного предпринимательского климата, развитие механизмов поддержки субъектов малого и среднего предпринимательства, которая будет достигаться за счет реализации следующих задач: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– развитие эффективной инфраструктуры поддержки малого и среднего предпринимательства;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– оказание информационно-консультационных услуг по вопросам поддержки субъектов малого и среднего предпринимательства.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В результате реализации Программы планируется к концу 2019 года достичь следующие целевые показатели:</w:t>
      </w:r>
    </w:p>
    <w:p w:rsidR="00152791" w:rsidRPr="00152791" w:rsidRDefault="00152791" w:rsidP="00152791">
      <w:pPr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число субъектов малого и среднего предпринимательства на 10 тыс. человек населения – 174,4 единицы;</w:t>
      </w:r>
    </w:p>
    <w:p w:rsidR="00152791" w:rsidRPr="00152791" w:rsidRDefault="00152791" w:rsidP="00152791">
      <w:pPr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– доля среднесписочной численности работников (без внешних совместителей)  малых и средних предприятий в среднесписочной численности работников (без внешних совместителей) всех предприятий и организаций –  33,8%.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ее решения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программными методами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1. В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Саткинском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муниципальном районе с 2009 года развитие и поддержка субъектов малого и среднего предпринимательства осуществляется на основе программно-целевого метода. Данный метод и системный подход к вопросам развития малого и среднего предпринимательства, основанный на реализации муниципальных целевых программ, разрабатываемых с учетом реального состояния дел в малом и среднем бизнесе, его потребностей и уровня развития в различных отраслях экономики, проблем и задач, стоящих перед</w:t>
      </w:r>
      <w:r w:rsidRPr="00152791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Саткинским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муниципальным районом, возможностью районного бюджета, полностью себя оправдывает. Комплексный подход обеспечивает наиболее рациональную концентрацию финансовых, материальных, трудовых ресурсов для достижения целевой функции.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2. Анализ ситуации в развитии малого и среднего предпринимательства показывает, что это - одна из наиболее динамично развивающихся сфер.  Количество хозяйствующих субъектов малого и среднего предпринимательства в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Саткинском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районе по оперативным данным по итогам 2016 года составило 1 371 субъект малого и среднего предпринимательства, в том числе 426 малых организаций, 888 индивидуальных предпринимателей, 30 средних организаций, 27 крестьянско-фермерских хозяйств.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Основной задачей развития предпринимательства в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Саткинском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районе является обеспечение занятости населения. Среднесписочная численность занятых в сфере малого и среднего предпринимательства по оперативным данным составила 11 341 человек (30,6 процентов от общей </w:t>
      </w:r>
      <w:r w:rsidR="00B95DC0" w:rsidRPr="00152791">
        <w:rPr>
          <w:rFonts w:ascii="Times New Roman" w:eastAsia="Calibri" w:hAnsi="Times New Roman" w:cs="Times New Roman"/>
          <w:bCs/>
          <w:sz w:val="24"/>
          <w:szCs w:val="24"/>
        </w:rPr>
        <w:t>численности,</w:t>
      </w: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занятых в экономике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района).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Оборот субъектов малого и среднего бизнеса по оперативным данным составил на 01.01.2017 года 15 468 892,8 тыс. рублей. Наибольший вклад в формирование оборота малых </w:t>
      </w:r>
      <w:r w:rsidRPr="0015279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организаций вносят предприятия сферы торговли, обрабатывающие производства и организации, занимающиеся операциями с недвижимым имуществом.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С каждым годом растет вклад предпринимательства в экономику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района. По оперативным данным по итогам 2016 года 28,7% оборота по полному кругу организаций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составляет оборот субъектов малого и среднего предпринимательства.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3. Несмотря на положительные тенденции развития предпринимательства в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Саткинском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районе, по результатам мониторинга и анкетирования субъектов малого и среднего предпринимательства, </w:t>
      </w:r>
      <w:r w:rsidR="00B95DC0" w:rsidRPr="00152791">
        <w:rPr>
          <w:rFonts w:ascii="Times New Roman" w:eastAsia="Calibri" w:hAnsi="Times New Roman" w:cs="Times New Roman"/>
          <w:bCs/>
          <w:sz w:val="24"/>
          <w:szCs w:val="24"/>
        </w:rPr>
        <w:t>проводимых МАУ</w:t>
      </w: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ЦИРиП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– Проектный офис», выявлен ряд сдерживающих факторов: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1) недостаток «длинных» и дешевых кредитных ресурсов, поскольку «короткие» и дешевые кредитные ресурсы обеспечиваются функционирующей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микрофинансовой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организацией;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2) высокий износ основных средств в сфере малого и среднего предпринимательства;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3) низкий уровень инвестиций малых и средних предприятий в основной капитал;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4) высокая доля «сетевых магазинов» в сфере розничной торговли;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5) увеличение тарифной нагрузки на энергоресурсы;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Для эффективного решения перечисленных проблем малого и среднего бизнеса необходим комплексный подход, обеспечивающий одновременную координацию действий всех заинтересованных сторон: Администрации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 и Собрания депутатов </w:t>
      </w:r>
      <w:proofErr w:type="spellStart"/>
      <w:r w:rsidRPr="00152791">
        <w:rPr>
          <w:rFonts w:ascii="Times New Roman" w:eastAsia="Calibri" w:hAnsi="Times New Roman" w:cs="Times New Roman"/>
          <w:bCs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района, субъектов малого и среднего предпринимательства и организаций, образующих инфраструктуру поддержки предпринимательства. </w:t>
      </w: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279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152791">
        <w:rPr>
          <w:rFonts w:ascii="Times New Roman" w:eastAsia="Calibri" w:hAnsi="Times New Roman" w:cs="Times New Roman"/>
          <w:sz w:val="24"/>
          <w:szCs w:val="24"/>
        </w:rPr>
        <w:t>. Основные цели и задачи муниципальной программы</w:t>
      </w: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4. Целью Программы является создание благоприятного предпринимательского климата, развитие механизмов поддержки субъектов малого и среднего предпринимательства. </w:t>
      </w:r>
    </w:p>
    <w:p w:rsidR="00152791" w:rsidRPr="00152791" w:rsidRDefault="00152791" w:rsidP="00152791">
      <w:pPr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Данная цель соответствует </w:t>
      </w:r>
      <w:r w:rsidRPr="00152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целей Стратегического плана развития </w:t>
      </w:r>
      <w:proofErr w:type="spellStart"/>
      <w:r w:rsidRPr="001527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до 2020 года – Поддержка и формирование благоприятных условий для развития предпринимательства.</w:t>
      </w:r>
    </w:p>
    <w:p w:rsidR="00152791" w:rsidRPr="00152791" w:rsidRDefault="00152791" w:rsidP="00152791">
      <w:pPr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5. Для достижения поставленных целей предусматривается решение следующих задач: </w:t>
      </w:r>
    </w:p>
    <w:p w:rsidR="00152791" w:rsidRPr="00152791" w:rsidRDefault="00152791" w:rsidP="00152791">
      <w:pPr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1) развитие эффективной инфраструктуры поддержки малого и среднего предпринимательства; 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2) оказание информационно-консультационных услуг по вопросам поддержки субъектов малого и среднего предпринимательства;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3) улучшение инвестиционного имиджа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</w:t>
      </w:r>
    </w:p>
    <w:p w:rsidR="00152791" w:rsidRPr="00152791" w:rsidRDefault="00152791" w:rsidP="00152791">
      <w:pPr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lastRenderedPageBreak/>
        <w:t>6. Комплекс мероприятий Программы призван реализовать поставленные задачи.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152791">
        <w:rPr>
          <w:rFonts w:ascii="Times New Roman" w:eastAsia="Calibri" w:hAnsi="Times New Roman" w:cs="Times New Roman"/>
          <w:sz w:val="24"/>
          <w:szCs w:val="24"/>
        </w:rPr>
        <w:t>. Сроки и этапы реализации муниципальной программы</w:t>
      </w:r>
    </w:p>
    <w:p w:rsidR="00152791" w:rsidRPr="00152791" w:rsidRDefault="00152791" w:rsidP="0015279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7. Реализация Программы рассчитана на 2017-2019 </w:t>
      </w:r>
      <w:r w:rsidR="00B95DC0" w:rsidRPr="00152791">
        <w:rPr>
          <w:rFonts w:ascii="Times New Roman" w:eastAsia="Calibri" w:hAnsi="Times New Roman" w:cs="Times New Roman"/>
          <w:sz w:val="24"/>
          <w:szCs w:val="24"/>
        </w:rPr>
        <w:t>годы и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предполагает: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– продолжение работы по оказанию различных форм финансовой поддержки субъектов малого и среднего бизнеса;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– развитие информационной сети для широкого освещения субъектов малого и среднего предпринимательства о новых формах поддержки в рамках Программы. 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Прекращение реализации мероприятий Программы осуществляется в случаях прекращения финансирования Программы или необоснованного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целевых индикативных показателей.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V. </w:t>
      </w:r>
      <w:r w:rsidR="00B95DC0" w:rsidRPr="00152791">
        <w:rPr>
          <w:rFonts w:ascii="Times New Roman" w:eastAsia="Calibri" w:hAnsi="Times New Roman" w:cs="Times New Roman"/>
          <w:sz w:val="24"/>
          <w:szCs w:val="24"/>
        </w:rPr>
        <w:t>Система мероприятий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8. В Программе предусматривается реализация следующих мероприятий: </w:t>
      </w:r>
    </w:p>
    <w:p w:rsidR="00152791" w:rsidRPr="00152791" w:rsidRDefault="00152791" w:rsidP="00152791">
      <w:pPr>
        <w:suppressAutoHyphens/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– субсидирование части затрат СМСП, связанных с уплатой первого взноса (аванса) при заключении договора (договоров) лизинга оборудования, с российской лизинговой организацией в целях создания и (или развития) либо модернизации производства товаров (работ, услуг);</w:t>
      </w:r>
    </w:p>
    <w:p w:rsidR="00152791" w:rsidRPr="00152791" w:rsidRDefault="00152791" w:rsidP="00152791">
      <w:pPr>
        <w:suppressAutoHyphens/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предоставление целевых грантов начинающим субъектам малого предпринимательства на создание собственного дела - субсидии вновь зарегистрированным и действующим на момент принятия решения о предоставлении субсидии менее 1 года индивидуальным предпринимателям и юридическим лицам на уплату первого взноса при заключении договора лизинга оборудования;</w:t>
      </w:r>
    </w:p>
    <w:p w:rsidR="00152791" w:rsidRPr="00152791" w:rsidRDefault="00152791" w:rsidP="00152791">
      <w:pPr>
        <w:suppressAutoHyphens/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выполнение муниципального </w:t>
      </w:r>
      <w:r w:rsidR="00B95DC0"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задания МАУ</w:t>
      </w: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proofErr w:type="spellStart"/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ЦИРиП</w:t>
      </w:r>
      <w:proofErr w:type="spellEnd"/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Проектный офис»;</w:t>
      </w:r>
    </w:p>
    <w:p w:rsidR="00152791" w:rsidRPr="00152791" w:rsidRDefault="00152791" w:rsidP="00152791">
      <w:pPr>
        <w:suppressAutoHyphens/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создание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лендинга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, настройка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таргетинговой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рекламной компании, РСЯ (рекламная сеть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яндекс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директ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Adwords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>, проведение видеосъемки и монтаж роликов</w:t>
      </w: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52791" w:rsidRPr="00152791" w:rsidRDefault="00152791" w:rsidP="00152791">
      <w:pPr>
        <w:suppressAutoHyphens/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2791">
        <w:rPr>
          <w:rFonts w:ascii="Times New Roman" w:eastAsia="Times New Roman" w:hAnsi="Times New Roman" w:cs="Times New Roman"/>
          <w:sz w:val="24"/>
          <w:szCs w:val="24"/>
          <w:lang w:eastAsia="ar-SA"/>
        </w:rPr>
        <w:t>Система основных мероприятий Программы представлена в таблице 1.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  <w:sectPr w:rsidR="00152791" w:rsidRPr="00152791" w:rsidSect="00F179F2">
          <w:headerReference w:type="default" r:id="rId7"/>
          <w:pgSz w:w="11906" w:h="16838"/>
          <w:pgMar w:top="568" w:right="851" w:bottom="1134" w:left="1701" w:header="709" w:footer="709" w:gutter="0"/>
          <w:cols w:space="708"/>
          <w:titlePg/>
          <w:docGrid w:linePitch="360"/>
        </w:sectPr>
      </w:pPr>
    </w:p>
    <w:p w:rsidR="00152791" w:rsidRPr="00152791" w:rsidRDefault="00152791" w:rsidP="00152791">
      <w:pPr>
        <w:autoSpaceDE w:val="0"/>
        <w:autoSpaceDN w:val="0"/>
        <w:adjustRightInd w:val="0"/>
        <w:spacing w:after="20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lastRenderedPageBreak/>
        <w:t>Таблица 1</w:t>
      </w:r>
    </w:p>
    <w:p w:rsidR="00152791" w:rsidRPr="00152791" w:rsidRDefault="00152791" w:rsidP="00152791">
      <w:pPr>
        <w:spacing w:after="20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Система основных мероприятий Программы 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126"/>
        <w:gridCol w:w="6980"/>
        <w:gridCol w:w="128"/>
        <w:gridCol w:w="2007"/>
        <w:gridCol w:w="1560"/>
        <w:gridCol w:w="1987"/>
        <w:gridCol w:w="1699"/>
      </w:tblGrid>
      <w:tr w:rsidR="00152791" w:rsidRPr="00152791" w:rsidTr="00F179F2">
        <w:trPr>
          <w:trHeight w:val="1666"/>
        </w:trPr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108" w:type="dxa"/>
            <w:gridSpan w:val="2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60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Срок</w:t>
            </w: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финансирования, тыс.руб.</w:t>
            </w:r>
          </w:p>
        </w:tc>
      </w:tr>
      <w:tr w:rsidR="00152791" w:rsidRPr="00152791" w:rsidTr="00F179F2">
        <w:tc>
          <w:tcPr>
            <w:tcW w:w="15026" w:type="dxa"/>
            <w:gridSpan w:val="8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Программы: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152791" w:rsidRPr="00152791" w:rsidTr="00F179F2">
        <w:tc>
          <w:tcPr>
            <w:tcW w:w="15026" w:type="dxa"/>
            <w:gridSpan w:val="8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1: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эффективной инфраструктуры поддержки малого и среднего предпринимательства</w:t>
            </w:r>
          </w:p>
        </w:tc>
      </w:tr>
      <w:tr w:rsidR="00152791" w:rsidRPr="00152791" w:rsidTr="00F179F2">
        <w:trPr>
          <w:trHeight w:val="825"/>
        </w:trPr>
        <w:tc>
          <w:tcPr>
            <w:tcW w:w="540" w:type="dxa"/>
            <w:vMerge w:val="restart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8" w:type="dxa"/>
            <w:gridSpan w:val="2"/>
            <w:vMerge w:val="restart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Субсидирование части затрат СМСП, связанных с уплатой первого взноса (аванса) при заключении договора (договоров)  лизинга оборудования,  с российской лизинговой организацией в целях создания и (или развития) либо модернизации производства товаров (работ, услуг)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 w:val="restart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офис»,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C85B8A" w:rsidP="00152791">
            <w:pPr>
              <w:spacing w:after="0" w:line="360" w:lineRule="auto"/>
              <w:ind w:right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2 2</w:t>
            </w:r>
            <w:r w:rsidR="00152791"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98,875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91" w:rsidRPr="00152791" w:rsidTr="00F179F2">
        <w:trPr>
          <w:trHeight w:val="825"/>
        </w:trPr>
        <w:tc>
          <w:tcPr>
            <w:tcW w:w="54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8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бюджет Челябинской области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5 025,3</w:t>
            </w:r>
          </w:p>
        </w:tc>
      </w:tr>
      <w:tr w:rsidR="00152791" w:rsidRPr="00152791" w:rsidTr="00F179F2">
        <w:trPr>
          <w:trHeight w:val="982"/>
        </w:trPr>
        <w:tc>
          <w:tcPr>
            <w:tcW w:w="54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8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11 765,7</w:t>
            </w: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91" w:rsidRPr="00152791" w:rsidTr="00F179F2">
        <w:trPr>
          <w:trHeight w:val="982"/>
        </w:trPr>
        <w:tc>
          <w:tcPr>
            <w:tcW w:w="540" w:type="dxa"/>
            <w:vMerge w:val="restart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8" w:type="dxa"/>
            <w:gridSpan w:val="2"/>
            <w:vMerge w:val="restart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целевых грантов начинающим субъектам малого предпринимательства на создание собственного дела - субсидии вновь зарегистрированным и действующим на момент принятия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решения о предоставлении субсидии менее 1 года индивидуальным предпринимателям и юридическим лицам на уплату первого взноса при заключении договора лизинга оборудования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 w:val="restart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офис»,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100,0</w:t>
            </w:r>
          </w:p>
        </w:tc>
      </w:tr>
      <w:tr w:rsidR="00152791" w:rsidRPr="00152791" w:rsidTr="00F179F2">
        <w:trPr>
          <w:trHeight w:val="982"/>
        </w:trPr>
        <w:tc>
          <w:tcPr>
            <w:tcW w:w="54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8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бюджет Челябинской области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252,0</w:t>
            </w:r>
          </w:p>
        </w:tc>
      </w:tr>
      <w:tr w:rsidR="00152791" w:rsidRPr="00152791" w:rsidTr="00F179F2">
        <w:trPr>
          <w:trHeight w:val="982"/>
        </w:trPr>
        <w:tc>
          <w:tcPr>
            <w:tcW w:w="54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8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548,0</w:t>
            </w:r>
          </w:p>
        </w:tc>
      </w:tr>
      <w:tr w:rsidR="00152791" w:rsidRPr="00152791" w:rsidTr="00F179F2">
        <w:tc>
          <w:tcPr>
            <w:tcW w:w="15026" w:type="dxa"/>
            <w:gridSpan w:val="8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2: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Оказание информационно-консультационных услуг по вопросам поддержки субъектов малого и среднего предпринимательства</w:t>
            </w:r>
          </w:p>
        </w:tc>
      </w:tr>
      <w:tr w:rsidR="00152791" w:rsidRPr="00152791" w:rsidTr="00F179F2"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8" w:type="dxa"/>
            <w:gridSpan w:val="2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  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Проектный офис» 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560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984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– 3526,4</w:t>
            </w: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– 3532,0</w:t>
            </w: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– 3538,0</w:t>
            </w:r>
          </w:p>
        </w:tc>
      </w:tr>
      <w:tr w:rsidR="00152791" w:rsidRPr="00152791" w:rsidTr="00F179F2">
        <w:trPr>
          <w:trHeight w:val="60"/>
        </w:trPr>
        <w:tc>
          <w:tcPr>
            <w:tcW w:w="15026" w:type="dxa"/>
            <w:gridSpan w:val="8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Задача 3: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Улучшение инвестиционного имиджа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152791" w:rsidRPr="00152791" w:rsidTr="00F179F2">
        <w:tc>
          <w:tcPr>
            <w:tcW w:w="667" w:type="dxa"/>
            <w:gridSpan w:val="2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9" w:type="dxa"/>
            <w:gridSpan w:val="2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0" w:line="36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лендинга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настройка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таргетинговой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рекламной компании, РСЯ (рекламная сеть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яндекс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директ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Adwords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, проведение видеосъемки и монтаж роликов</w:t>
            </w:r>
          </w:p>
        </w:tc>
        <w:tc>
          <w:tcPr>
            <w:tcW w:w="2007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557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2017-2019 годы</w:t>
            </w:r>
          </w:p>
        </w:tc>
        <w:tc>
          <w:tcPr>
            <w:tcW w:w="1987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– 301,125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– 0,0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– 0,0</w:t>
            </w:r>
          </w:p>
        </w:tc>
      </w:tr>
      <w:tr w:rsidR="00152791" w:rsidRPr="00152791" w:rsidTr="00F179F2">
        <w:tc>
          <w:tcPr>
            <w:tcW w:w="11340" w:type="dxa"/>
            <w:gridSpan w:val="6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987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Областной бюджет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 год:</w:t>
            </w:r>
          </w:p>
          <w:p w:rsidR="00152791" w:rsidRPr="00152791" w:rsidRDefault="003E2F0F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23817,40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  <w:p w:rsidR="00152791" w:rsidRPr="00152791" w:rsidRDefault="003E2F0F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6226,40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5277,3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12313,7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год: 3532,0</w:t>
            </w: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год:</w:t>
            </w:r>
          </w:p>
          <w:p w:rsidR="00152791" w:rsidRPr="00152791" w:rsidRDefault="00152791" w:rsidP="0015279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3538,0</w:t>
            </w:r>
          </w:p>
        </w:tc>
      </w:tr>
    </w:tbl>
    <w:p w:rsidR="00152791" w:rsidRPr="00152791" w:rsidRDefault="00152791" w:rsidP="00152791">
      <w:pPr>
        <w:spacing w:after="20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  <w:sectPr w:rsidR="00152791" w:rsidRPr="00152791" w:rsidSect="00F179F2">
          <w:headerReference w:type="default" r:id="rId8"/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lastRenderedPageBreak/>
        <w:t>Раздел V. Ресурсное обеспечение муниципальной программы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9. Источником финансирования мероприятий Программы являются средства бюджета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района, областного бюджета и федерального бюджета. Общий объем финансирования Программы составляет:</w:t>
      </w:r>
    </w:p>
    <w:p w:rsidR="00152791" w:rsidRPr="00152791" w:rsidRDefault="00C85B8A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2017 год </w:t>
      </w:r>
      <w:r w:rsidR="00B25745">
        <w:rPr>
          <w:rFonts w:ascii="Times New Roman" w:eastAsia="Calibri" w:hAnsi="Times New Roman" w:cs="Times New Roman"/>
          <w:sz w:val="24"/>
          <w:szCs w:val="24"/>
        </w:rPr>
        <w:t>– 23</w:t>
      </w:r>
      <w:r>
        <w:rPr>
          <w:rFonts w:ascii="Times New Roman" w:eastAsia="Calibri" w:hAnsi="Times New Roman" w:cs="Times New Roman"/>
          <w:sz w:val="24"/>
          <w:szCs w:val="24"/>
        </w:rPr>
        <w:t> 817,</w:t>
      </w:r>
      <w:r w:rsidR="003E2F0F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="00152791" w:rsidRPr="00152791">
        <w:rPr>
          <w:rFonts w:ascii="Times New Roman" w:eastAsia="Calibri" w:hAnsi="Times New Roman" w:cs="Times New Roman"/>
          <w:sz w:val="24"/>
          <w:szCs w:val="24"/>
        </w:rPr>
        <w:t xml:space="preserve"> тыс. рублей, в том числе: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12 313,70 тыс. рублей – средства федерального бюджета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5 277,30 тыс. рублей – средства областного бюджета</w:t>
      </w:r>
    </w:p>
    <w:p w:rsidR="00152791" w:rsidRPr="00152791" w:rsidRDefault="003E2F0F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6 226,4</w:t>
      </w:r>
      <w:r w:rsidR="00C85B8A">
        <w:rPr>
          <w:rFonts w:ascii="Times New Roman" w:eastAsia="Calibri" w:hAnsi="Times New Roman" w:cs="Times New Roman"/>
          <w:sz w:val="24"/>
          <w:szCs w:val="24"/>
        </w:rPr>
        <w:t>0</w:t>
      </w:r>
      <w:r w:rsidR="00152791" w:rsidRPr="00152791">
        <w:rPr>
          <w:rFonts w:ascii="Times New Roman" w:eastAsia="Calibri" w:hAnsi="Times New Roman" w:cs="Times New Roman"/>
          <w:sz w:val="24"/>
          <w:szCs w:val="24"/>
        </w:rPr>
        <w:t xml:space="preserve"> тыс. рублей – средства бюджета </w:t>
      </w:r>
      <w:proofErr w:type="spellStart"/>
      <w:r w:rsidR="00152791"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="00152791"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На 2018 год – 3 532,0 - средства бюджета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На 2019 год - 3 358,0 - средства бюджета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</w:p>
    <w:p w:rsidR="00152791" w:rsidRPr="00152791" w:rsidRDefault="00152791" w:rsidP="00152791">
      <w:pPr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. Организация управления и механизм выполнения мероприятий </w:t>
      </w:r>
    </w:p>
    <w:p w:rsidR="00152791" w:rsidRPr="00152791" w:rsidRDefault="00152791" w:rsidP="00152791">
      <w:pPr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муниципальной программы</w:t>
      </w:r>
    </w:p>
    <w:p w:rsidR="00152791" w:rsidRPr="00152791" w:rsidRDefault="00152791" w:rsidP="00152791">
      <w:pPr>
        <w:spacing w:after="0" w:line="360" w:lineRule="auto"/>
        <w:ind w:right="-56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10. МАУ «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ЦИРиП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– Проектный </w:t>
      </w:r>
      <w:r w:rsidR="00B95DC0" w:rsidRPr="00152791">
        <w:rPr>
          <w:rFonts w:ascii="Times New Roman" w:eastAsia="Calibri" w:hAnsi="Times New Roman" w:cs="Times New Roman"/>
          <w:sz w:val="24"/>
          <w:szCs w:val="24"/>
        </w:rPr>
        <w:t>офис» осуществляет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управление реализацией Программы, обеспечивает своевременное и качественное выполнение мероприятий Программы, целевое и эффективное использование средств бюджета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района, выделяемых на ее реализацию. </w:t>
      </w:r>
    </w:p>
    <w:p w:rsidR="00152791" w:rsidRPr="00152791" w:rsidRDefault="00152791" w:rsidP="00152791">
      <w:pPr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11. МАУ «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ЦИРиП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– Проектный </w:t>
      </w:r>
      <w:r w:rsidR="00B95DC0" w:rsidRPr="00152791">
        <w:rPr>
          <w:rFonts w:ascii="Times New Roman" w:eastAsia="Calibri" w:hAnsi="Times New Roman" w:cs="Times New Roman"/>
          <w:sz w:val="24"/>
          <w:szCs w:val="24"/>
        </w:rPr>
        <w:t>офис» ежегодно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готовит бюджетную заявку на финансирование Программы из бюджета на очередной финансовый год, а также уточняет затраты по программным мероприятиям с учетом доходов районного бюджета на соответствующий финансовый год. </w:t>
      </w:r>
    </w:p>
    <w:p w:rsidR="00152791" w:rsidRPr="00152791" w:rsidRDefault="00152791" w:rsidP="00152791">
      <w:pPr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12. Общий контроль за исполнением Программы осуществляет Администрация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</w:t>
      </w:r>
    </w:p>
    <w:p w:rsidR="00152791" w:rsidRPr="00152791" w:rsidRDefault="00152791" w:rsidP="00152791">
      <w:pPr>
        <w:tabs>
          <w:tab w:val="left" w:pos="142"/>
          <w:tab w:val="left" w:pos="709"/>
          <w:tab w:val="left" w:pos="851"/>
        </w:tabs>
        <w:spacing w:after="0" w:line="360" w:lineRule="auto"/>
        <w:ind w:right="-56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13.</w:t>
      </w: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МАУ «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ЦИРиП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– Проектный офис»</w:t>
      </w: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52791" w:rsidRPr="00152791" w:rsidRDefault="00152791" w:rsidP="00152791">
      <w:pPr>
        <w:tabs>
          <w:tab w:val="left" w:pos="142"/>
          <w:tab w:val="left" w:pos="851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обеспечивает разработку Программы, ее согласование и внесение в установленном порядке на утверждение Главе </w:t>
      </w:r>
      <w:proofErr w:type="spellStart"/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района;</w:t>
      </w:r>
    </w:p>
    <w:p w:rsidR="00152791" w:rsidRPr="00152791" w:rsidRDefault="00152791" w:rsidP="00152791">
      <w:pPr>
        <w:tabs>
          <w:tab w:val="left" w:pos="142"/>
          <w:tab w:val="left" w:pos="1276"/>
          <w:tab w:val="left" w:pos="1560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2) организует реализацию Программы и несет ответственность за достижение целевых индикаторов и показателей Программы и конечных результатов ее реализации, а также за эффективное использование бюджетных средств;</w:t>
      </w:r>
    </w:p>
    <w:p w:rsidR="00152791" w:rsidRPr="00152791" w:rsidRDefault="00152791" w:rsidP="00152791">
      <w:pPr>
        <w:tabs>
          <w:tab w:val="left" w:pos="142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3) представляет по запросу сведения, необходимые для проведения мониторинга реализации Программы;</w:t>
      </w:r>
    </w:p>
    <w:p w:rsidR="00152791" w:rsidRPr="00152791" w:rsidRDefault="00152791" w:rsidP="00152791">
      <w:pPr>
        <w:tabs>
          <w:tab w:val="left" w:pos="142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4) подготавливает годовой отчет и представляет его в Комитет экономики до 1 марта 2017 года;</w:t>
      </w:r>
    </w:p>
    <w:p w:rsidR="00152791" w:rsidRPr="00152791" w:rsidRDefault="00152791" w:rsidP="00152791">
      <w:pPr>
        <w:tabs>
          <w:tab w:val="left" w:pos="142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5) осуществляет подготовку предложений по объемам и источникам реализации Программы;</w:t>
      </w:r>
    </w:p>
    <w:p w:rsidR="00152791" w:rsidRPr="00152791" w:rsidRDefault="00152791" w:rsidP="00152791">
      <w:pPr>
        <w:tabs>
          <w:tab w:val="left" w:pos="142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размещает: </w:t>
      </w:r>
    </w:p>
    <w:p w:rsidR="00152791" w:rsidRPr="00152791" w:rsidRDefault="00152791" w:rsidP="00152791">
      <w:pPr>
        <w:tabs>
          <w:tab w:val="left" w:pos="142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– утвержденную (внесение изменений и дополнений) Программу на официальном сайте Администрации </w:t>
      </w:r>
      <w:proofErr w:type="spellStart"/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в сети Интернет;</w:t>
      </w:r>
    </w:p>
    <w:p w:rsidR="00152791" w:rsidRPr="00152791" w:rsidRDefault="00152791" w:rsidP="00152791">
      <w:pPr>
        <w:tabs>
          <w:tab w:val="left" w:pos="142"/>
        </w:tabs>
        <w:spacing w:after="0" w:line="360" w:lineRule="auto"/>
        <w:ind w:right="-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годовой отчет по выполнению Программы на сайте «Малый бизнес </w:t>
      </w:r>
      <w:proofErr w:type="spellStart"/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района».</w:t>
      </w:r>
    </w:p>
    <w:p w:rsidR="00152791" w:rsidRPr="00152791" w:rsidRDefault="00152791" w:rsidP="00152791">
      <w:pPr>
        <w:spacing w:after="0" w:line="360" w:lineRule="auto"/>
        <w:ind w:right="-56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Раздел </w:t>
      </w:r>
      <w:r w:rsidRPr="00152791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Pr="00152791">
        <w:rPr>
          <w:rFonts w:ascii="Times New Roman" w:eastAsia="Calibri" w:hAnsi="Times New Roman" w:cs="Times New Roman"/>
          <w:sz w:val="24"/>
          <w:szCs w:val="24"/>
        </w:rPr>
        <w:t>. Ожидаемые результаты реализации муниципальной программы</w:t>
      </w:r>
    </w:p>
    <w:p w:rsidR="00152791" w:rsidRPr="00152791" w:rsidRDefault="00152791" w:rsidP="00152791">
      <w:pPr>
        <w:spacing w:after="0" w:line="360" w:lineRule="auto"/>
        <w:ind w:right="-56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spacing w:after="0" w:line="360" w:lineRule="auto"/>
        <w:ind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14. Динамика индикативных показателей, которые будут достигнуты в результате реализации мероприятий Программы, представлена в таблице 2. </w:t>
      </w:r>
    </w:p>
    <w:p w:rsidR="00152791" w:rsidRPr="00152791" w:rsidRDefault="00152791" w:rsidP="00152791">
      <w:pPr>
        <w:spacing w:after="0" w:line="360" w:lineRule="auto"/>
        <w:ind w:right="-284"/>
        <w:jc w:val="right"/>
        <w:rPr>
          <w:rFonts w:ascii="Times New Roman" w:eastAsia="Calibri" w:hAnsi="Times New Roman" w:cs="Times New Roman"/>
          <w:sz w:val="24"/>
          <w:szCs w:val="24"/>
        </w:rPr>
        <w:sectPr w:rsidR="00152791" w:rsidRPr="00152791" w:rsidSect="00F179F2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152791" w:rsidRPr="00152791" w:rsidRDefault="00152791" w:rsidP="00152791">
      <w:pPr>
        <w:spacing w:after="0" w:line="360" w:lineRule="auto"/>
        <w:ind w:right="-284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lastRenderedPageBreak/>
        <w:t>Таблица № 2</w:t>
      </w:r>
    </w:p>
    <w:p w:rsidR="00152791" w:rsidRPr="00152791" w:rsidRDefault="00152791" w:rsidP="00152791">
      <w:pPr>
        <w:spacing w:after="0" w:line="36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>Целевые показатели Программы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2552"/>
        <w:gridCol w:w="2126"/>
        <w:gridCol w:w="3402"/>
        <w:gridCol w:w="3005"/>
      </w:tblGrid>
      <w:tr w:rsidR="00152791" w:rsidRPr="00152791" w:rsidTr="00F179F2">
        <w:trPr>
          <w:trHeight w:val="4968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индикативного показателя</w:t>
            </w:r>
          </w:p>
          <w:p w:rsidR="00152791" w:rsidRPr="00152791" w:rsidRDefault="00152791" w:rsidP="00152791">
            <w:pPr>
              <w:spacing w:after="0" w:line="36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Пункты, подпункты таблицы 1 раздела 4 муниципальной программы «Система программных мероприятий», которые направлены на достижение планируемых значений индикативных показателей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значение показателя в разбивке по годам и источникам финансирования</w:t>
            </w:r>
          </w:p>
          <w:p w:rsidR="00152791" w:rsidRPr="00152791" w:rsidRDefault="00152791" w:rsidP="00152791">
            <w:pPr>
              <w:spacing w:after="0" w:line="36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показателя</w:t>
            </w:r>
          </w:p>
          <w:p w:rsidR="00152791" w:rsidRPr="00152791" w:rsidRDefault="00152791" w:rsidP="00152791">
            <w:pPr>
              <w:spacing w:after="0" w:line="360" w:lineRule="auto"/>
              <w:ind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(в том числе с обязательным указанием особенностей при проведении оценки достижения индикативных показателей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 показателя</w:t>
            </w:r>
          </w:p>
        </w:tc>
      </w:tr>
      <w:tr w:rsidR="00152791" w:rsidRPr="00152791" w:rsidTr="00F179F2">
        <w:trPr>
          <w:trHeight w:val="539"/>
        </w:trPr>
        <w:tc>
          <w:tcPr>
            <w:tcW w:w="14737" w:type="dxa"/>
            <w:gridSpan w:val="5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Программы: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152791" w:rsidRPr="00152791" w:rsidTr="00F179F2">
        <w:trPr>
          <w:trHeight w:val="128"/>
        </w:trPr>
        <w:tc>
          <w:tcPr>
            <w:tcW w:w="14737" w:type="dxa"/>
            <w:gridSpan w:val="5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1: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эффективной инфраструктуры поддержки малого и среднего предпринимательства</w:t>
            </w:r>
          </w:p>
        </w:tc>
      </w:tr>
      <w:tr w:rsidR="00152791" w:rsidRPr="00152791" w:rsidTr="00F179F2">
        <w:trPr>
          <w:trHeight w:val="239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1.Число субъектов малого и среднего предпринимательства на 10 тыс. человек населения, единиц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п.1-2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170,3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172,3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174,4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района, областной бюджет, федеральный бюджет)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Данный показатель характеризует создание новых предприятий на основании повышения интереса к предпринимательской деятельности 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/Среднегодовая численность населения района*10 000</w:t>
            </w:r>
          </w:p>
        </w:tc>
      </w:tr>
      <w:tr w:rsidR="00152791" w:rsidRPr="00152791" w:rsidTr="00F179F2">
        <w:trPr>
          <w:trHeight w:val="3580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Доля среднесписочной численности работников (без внешних совместителей)  малых и средних предприятий в среднесписочной численности работников (без внешних совместителей) всех предприятий и организаций,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процентов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п.1-2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33,1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33,4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33,8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областной бюджет, федеральный бюджет)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Данный показатель характеризует эффективность выполнения всех основных мероприятий программы, том числе стимулирование создания новых рабочих мест за счет оказания различных форм финансовой поддержки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н малых и средних предприятий (без учета индивидуальных предпринимателей)/Среднесписочная численность работников по полному кругу (без учета индивидуальных предпринимателей)*100</w:t>
            </w:r>
          </w:p>
        </w:tc>
      </w:tr>
      <w:tr w:rsidR="00152791" w:rsidRPr="00152791" w:rsidTr="00F179F2">
        <w:trPr>
          <w:trHeight w:val="299"/>
        </w:trPr>
        <w:tc>
          <w:tcPr>
            <w:tcW w:w="14737" w:type="dxa"/>
            <w:gridSpan w:val="5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2: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Оказание информационно-консультационных услуг по вопросам поддержки субъектов малого и среднего предпринимательства</w:t>
            </w:r>
          </w:p>
        </w:tc>
      </w:tr>
      <w:tr w:rsidR="00152791" w:rsidRPr="00152791" w:rsidTr="00F179F2">
        <w:trPr>
          <w:trHeight w:val="556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Количество юридических лиц, обратившихся за муниципальной услугой «Предоставление информационной и консультационной поддержки субъектам малого и среднего предпринимательства 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(содержание услуги –консультирование)» в МАУ «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ЦИРиП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Проектный офис», единиц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п.3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2 000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2 000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2 000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Данный показатель характеризует эффективность выполнения муниципального задания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</w:tr>
      <w:tr w:rsidR="00152791" w:rsidRPr="00152791" w:rsidTr="00F179F2">
        <w:trPr>
          <w:trHeight w:val="131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Индекс удовлетворенности получателей муниципальной услуги «Предоставление информационной и консультационной поддержки субъектам малого и среднего предпринимательства (содержание услуги – консультирование)»,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п.3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80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80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80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Данный показатель отражает степень удовлетворенности получателей муниципальной услуги 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И=Чу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*100%, 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И – индекс удовлетворенности получателей услуги, 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 – количество юридических лиц, удовлетворенных качеством процесса предоставления услуги,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юридических лиц, обратившихся за услугой</w:t>
            </w:r>
          </w:p>
        </w:tc>
      </w:tr>
      <w:tr w:rsidR="00152791" w:rsidRPr="00152791" w:rsidTr="00F179F2">
        <w:trPr>
          <w:trHeight w:val="131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Количество юридических лиц, обратившихся за муниципальной услугой «Предоставление информационной и консультационной поддержки субъектам малого и среднего предпринимательства 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(содержание услуги –осуществление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 в МАУ «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ЦИРиП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Проектный офис», единиц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п.3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апрель-декабрь 2017 года – 15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20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20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района)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Данный показатель характеризует эффективность выполнения муниципального задания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</w:tr>
      <w:tr w:rsidR="00152791" w:rsidRPr="00152791" w:rsidTr="00F179F2">
        <w:trPr>
          <w:trHeight w:val="131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 Индекс удовлетворенности получателей муниципальной услуги «Предоставление информационной и консультационной поддержки субъектам малого и среднего предпринимательства (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услуги –осуществление комплекса мероприятий по управлению проектами (проведение отбора проектов; планирование, организация выполнения работ 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проекту; обеспечение контроля выполнения работ по проекту))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п.3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апрель-декабрь 2017 года – 80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80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80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Данный показатель отражает степень удовлетворенности получателей муниципальной услуги 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И=Чу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*100%, 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 И – индекс удовлетворенности получателей услуги, 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 – количество юридических лиц, удовлетворенных качеством процесса предоставления услуги,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юридических лиц, обратившихся за услугой</w:t>
            </w:r>
          </w:p>
        </w:tc>
      </w:tr>
      <w:tr w:rsidR="00152791" w:rsidRPr="00152791" w:rsidTr="00F179F2">
        <w:trPr>
          <w:trHeight w:val="131"/>
        </w:trPr>
        <w:tc>
          <w:tcPr>
            <w:tcW w:w="14737" w:type="dxa"/>
            <w:gridSpan w:val="5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Задача 3: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Улучшение инвестиционного имиджа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152791" w:rsidRPr="00152791" w:rsidTr="00F179F2">
        <w:trPr>
          <w:trHeight w:val="3580"/>
        </w:trPr>
        <w:tc>
          <w:tcPr>
            <w:tcW w:w="36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Количество созданных видеороликов об инвестиционной привлекательности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штук</w:t>
            </w:r>
          </w:p>
        </w:tc>
        <w:tc>
          <w:tcPr>
            <w:tcW w:w="255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п.4</w:t>
            </w:r>
          </w:p>
        </w:tc>
        <w:tc>
          <w:tcPr>
            <w:tcW w:w="2126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10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(бюджет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района)</w:t>
            </w:r>
          </w:p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52791" w:rsidRPr="00152791" w:rsidRDefault="00152791" w:rsidP="0015279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Данный показатель направлен на улучшение инвестиционной привлекательности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3005" w:type="dxa"/>
            <w:shd w:val="clear" w:color="auto" w:fill="auto"/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</w:tr>
    </w:tbl>
    <w:p w:rsidR="00152791" w:rsidRPr="00152791" w:rsidRDefault="00152791" w:rsidP="00152791">
      <w:p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791" w:rsidRPr="00152791" w:rsidRDefault="00735D6D" w:rsidP="00152791">
      <w:p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26.55pt;margin-top:10.9pt;width:702.7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"/>
        </w:pict>
      </w:r>
    </w:p>
    <w:p w:rsidR="00152791" w:rsidRPr="00152791" w:rsidRDefault="00152791" w:rsidP="00152791">
      <w:pPr>
        <w:tabs>
          <w:tab w:val="left" w:pos="851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 данные показатели отражены в </w:t>
      </w:r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Докладе Главы </w:t>
      </w:r>
      <w:proofErr w:type="spellStart"/>
      <w:r w:rsidRPr="00152791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 достигнутых значениях показателей для оценки эффективности деятельности органов местного самоуправления </w:t>
      </w:r>
      <w:proofErr w:type="spellStart"/>
      <w:r w:rsidRPr="00152791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за отчетный год и их значениях на плановый период в соответствии с Указом Президента Российской Федерации от 28 апреля 2008 года №607 «Об оценке эффективности деятельности органов местного самоуправления городских округов и муниципальных районов».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152791" w:rsidRPr="00152791" w:rsidSect="00F179F2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Раздел </w:t>
      </w:r>
      <w:r w:rsidRPr="001527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VIII</w:t>
      </w:r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Финансово-экономическое обоснование муниципальной программы 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15. Финансово-экономическое обоснование Программы: </w:t>
      </w: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67"/>
        <w:gridCol w:w="1992"/>
        <w:gridCol w:w="1985"/>
        <w:gridCol w:w="1859"/>
      </w:tblGrid>
      <w:tr w:rsidR="00152791" w:rsidRPr="00152791" w:rsidTr="00F179F2"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67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1992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Обоснование бюджетных расходов из средств бюджета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бюджетных расходов из средств бюджета Челябинской области</w:t>
            </w:r>
          </w:p>
        </w:tc>
        <w:tc>
          <w:tcPr>
            <w:tcW w:w="1859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бюджетных расходов из средств Федерального бюджета</w:t>
            </w:r>
          </w:p>
        </w:tc>
      </w:tr>
      <w:tr w:rsidR="00152791" w:rsidRPr="00152791" w:rsidTr="00F179F2"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7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Субсидирование части затрат СМСП, связанных с уплатой первого взноса (аванса) при заключении  договора (договоров)  лизинга оборудования,  с российской лизинговой организацией в целях создания и (или развития) либо модернизации производства товаров (работ, услуг), </w:t>
            </w:r>
          </w:p>
        </w:tc>
        <w:tc>
          <w:tcPr>
            <w:tcW w:w="1992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  <w:p w:rsidR="00152791" w:rsidRPr="00152791" w:rsidRDefault="00C85B8A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 2</w:t>
            </w:r>
            <w:r w:rsidR="00152791"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98,875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5 025,3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– 11 765,7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91" w:rsidRPr="00152791" w:rsidTr="00F179F2"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7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Предоставление целевых грантов начинающим субъектам малого предпринимательства на создание собственного дела - субсидии вновь зарегистрированным и действующим на момент принятия решения о предоставлении субсидии менее 1 года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индивидуальным предпринимателям и юридическим лицам на уплату первого взноса при заключении договора лизинга оборудования</w:t>
            </w:r>
          </w:p>
        </w:tc>
        <w:tc>
          <w:tcPr>
            <w:tcW w:w="1992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 год – 100,0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2017 год – 252,0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548,0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791" w:rsidRPr="00152791" w:rsidTr="00F179F2"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67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6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                     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992" w:type="dxa"/>
            <w:shd w:val="clear" w:color="auto" w:fill="auto"/>
          </w:tcPr>
          <w:p w:rsidR="00152791" w:rsidRPr="00152791" w:rsidRDefault="00152791" w:rsidP="00152791">
            <w:pPr>
              <w:spacing w:after="20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3526,4 тыс. руб.</w:t>
            </w:r>
          </w:p>
          <w:p w:rsidR="00152791" w:rsidRPr="00152791" w:rsidRDefault="00152791" w:rsidP="00152791">
            <w:pPr>
              <w:spacing w:after="20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3532,0 тыс. руб.</w:t>
            </w:r>
          </w:p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3538,0 тыс. руб.</w:t>
            </w:r>
          </w:p>
        </w:tc>
        <w:tc>
          <w:tcPr>
            <w:tcW w:w="1985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152791" w:rsidRPr="00152791" w:rsidTr="00F179F2">
        <w:tc>
          <w:tcPr>
            <w:tcW w:w="540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67" w:type="dxa"/>
            <w:shd w:val="clear" w:color="auto" w:fill="auto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6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лендинга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настройка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таргетинговой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рекламной компании, РСЯ (рекламная сеть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яндекс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директ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Adwords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, проведение видеосъемки и монтаж роликов*</w:t>
            </w:r>
          </w:p>
        </w:tc>
        <w:tc>
          <w:tcPr>
            <w:tcW w:w="1992" w:type="dxa"/>
            <w:shd w:val="clear" w:color="auto" w:fill="auto"/>
          </w:tcPr>
          <w:p w:rsidR="00152791" w:rsidRPr="00152791" w:rsidRDefault="00152791" w:rsidP="00152791">
            <w:pPr>
              <w:spacing w:after="20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2017 год – 301,125 тыс. руб.</w:t>
            </w:r>
          </w:p>
          <w:p w:rsidR="00152791" w:rsidRPr="00152791" w:rsidRDefault="00152791" w:rsidP="00152791">
            <w:pPr>
              <w:spacing w:after="20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2018 год – 0 тыс. руб.</w:t>
            </w:r>
          </w:p>
          <w:p w:rsidR="00152791" w:rsidRPr="00152791" w:rsidRDefault="00152791" w:rsidP="00152791">
            <w:pPr>
              <w:spacing w:after="20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2019 год – 0 тыс. руб.</w:t>
            </w:r>
          </w:p>
        </w:tc>
        <w:tc>
          <w:tcPr>
            <w:tcW w:w="1985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</w:tcPr>
          <w:p w:rsidR="00152791" w:rsidRPr="00152791" w:rsidRDefault="00152791" w:rsidP="00152791">
            <w:pPr>
              <w:autoSpaceDE w:val="0"/>
              <w:autoSpaceDN w:val="0"/>
              <w:adjustRightInd w:val="0"/>
              <w:spacing w:after="200" w:line="360" w:lineRule="auto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*Расшифровка объема затрат на 2017 год по мероприятию «Создание </w:t>
      </w:r>
      <w:proofErr w:type="spellStart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лендинга</w:t>
      </w:r>
      <w:proofErr w:type="spellEnd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настройка </w:t>
      </w:r>
      <w:proofErr w:type="spellStart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таргетинговой</w:t>
      </w:r>
      <w:proofErr w:type="spellEnd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рекламной компании, РСЯ (рекламная сеть </w:t>
      </w:r>
      <w:proofErr w:type="spellStart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яндекс</w:t>
      </w:r>
      <w:proofErr w:type="spellEnd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proofErr w:type="spellStart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</w:t>
      </w:r>
      <w:proofErr w:type="spellEnd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Adwords</w:t>
      </w:r>
      <w:proofErr w:type="spellEnd"/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проведение видеосъемки и монтаж роликов»: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3397"/>
        <w:gridCol w:w="1394"/>
        <w:gridCol w:w="1886"/>
        <w:gridCol w:w="1128"/>
        <w:gridCol w:w="1134"/>
      </w:tblGrid>
      <w:tr w:rsidR="00152791" w:rsidRPr="00152791" w:rsidTr="00F179F2">
        <w:trPr>
          <w:trHeight w:val="897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п</w:t>
            </w:r>
            <w:r w:rsidRPr="00152791">
              <w:rPr>
                <w:rFonts w:ascii="Times New Roman" w:eastAsia="Calibri" w:hAnsi="Times New Roman" w:cs="Times New Roman"/>
                <w:color w:val="000000"/>
                <w:lang w:val="en-US"/>
              </w:rPr>
              <w:t>/</w:t>
            </w:r>
            <w:r w:rsidRPr="00152791">
              <w:rPr>
                <w:rFonts w:ascii="Times New Roman" w:eastAsia="Calibri" w:hAnsi="Times New Roman" w:cs="Times New Roman"/>
                <w:color w:val="000000"/>
              </w:rPr>
              <w:t>п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7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Стоимость</w:t>
            </w:r>
            <w:r w:rsidRPr="00152791">
              <w:rPr>
                <w:rFonts w:ascii="Times New Roman" w:eastAsia="Calibri" w:hAnsi="Times New Roman" w:cs="Times New Roman"/>
                <w:color w:val="000000"/>
                <w:lang w:val="en-US"/>
              </w:rPr>
              <w:t>/</w:t>
            </w:r>
            <w:r w:rsidRPr="00152791">
              <w:rPr>
                <w:rFonts w:ascii="Times New Roman" w:eastAsia="Calibri" w:hAnsi="Times New Roman" w:cs="Times New Roman"/>
                <w:color w:val="000000"/>
              </w:rPr>
              <w:t>руб.</w:t>
            </w:r>
          </w:p>
        </w:tc>
        <w:tc>
          <w:tcPr>
            <w:tcW w:w="1886" w:type="dxa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Исполнитель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Количество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Общая сумма</w:t>
            </w:r>
          </w:p>
        </w:tc>
      </w:tr>
      <w:tr w:rsidR="00152791" w:rsidRPr="00152791" w:rsidTr="00F179F2">
        <w:trPr>
          <w:trHeight w:val="60"/>
        </w:trPr>
        <w:tc>
          <w:tcPr>
            <w:tcW w:w="558" w:type="dxa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39" w:type="dxa"/>
            <w:gridSpan w:val="5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152791">
              <w:rPr>
                <w:rFonts w:ascii="Times New Roman" w:eastAsia="Calibri" w:hAnsi="Times New Roman" w:cs="Times New Roman"/>
              </w:rPr>
              <w:t>Лендинг</w:t>
            </w:r>
            <w:proofErr w:type="spellEnd"/>
            <w:r w:rsidRPr="00152791">
              <w:rPr>
                <w:rFonts w:ascii="Times New Roman" w:eastAsia="Calibri" w:hAnsi="Times New Roman" w:cs="Times New Roman"/>
                <w:i/>
                <w:vertAlign w:val="superscript"/>
              </w:rPr>
              <w:footnoteReference w:id="1"/>
            </w:r>
            <w:r w:rsidRPr="00152791">
              <w:rPr>
                <w:rFonts w:ascii="Times New Roman" w:eastAsia="Calibri" w:hAnsi="Times New Roman" w:cs="Times New Roman"/>
                <w:i/>
              </w:rPr>
              <w:t xml:space="preserve"> с настроенной рекламой</w:t>
            </w:r>
          </w:p>
        </w:tc>
      </w:tr>
      <w:tr w:rsidR="00152791" w:rsidRPr="00152791" w:rsidTr="00F179F2">
        <w:trPr>
          <w:trHeight w:val="1043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52791">
              <w:rPr>
                <w:rFonts w:ascii="Times New Roman" w:eastAsia="Calibri" w:hAnsi="Times New Roman" w:cs="Times New Roman"/>
                <w:color w:val="000000"/>
              </w:rPr>
              <w:t>Лендинг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50 000,00</w:t>
            </w:r>
          </w:p>
        </w:tc>
        <w:tc>
          <w:tcPr>
            <w:tcW w:w="1886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ИП Завьялов Дмитрий Евгеньевич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1 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50 000,0</w:t>
            </w:r>
          </w:p>
        </w:tc>
      </w:tr>
      <w:tr w:rsidR="00152791" w:rsidRPr="00152791" w:rsidTr="00F179F2">
        <w:trPr>
          <w:trHeight w:val="1033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lastRenderedPageBreak/>
              <w:t>2.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7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 xml:space="preserve">Настройка </w:t>
            </w:r>
            <w:proofErr w:type="spellStart"/>
            <w:r w:rsidRPr="00152791">
              <w:rPr>
                <w:rFonts w:ascii="Times New Roman" w:eastAsia="Calibri" w:hAnsi="Times New Roman" w:cs="Times New Roman"/>
                <w:color w:val="000000"/>
              </w:rPr>
              <w:t>таргетинговой</w:t>
            </w:r>
            <w:proofErr w:type="spellEnd"/>
            <w:r w:rsidRPr="00152791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footnoteReference w:id="2"/>
            </w:r>
            <w:r w:rsidRPr="00152791">
              <w:rPr>
                <w:rFonts w:ascii="Times New Roman" w:eastAsia="Calibri" w:hAnsi="Times New Roman" w:cs="Times New Roman"/>
                <w:color w:val="000000"/>
              </w:rPr>
              <w:t xml:space="preserve"> рекламной кампании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41 125,00</w:t>
            </w:r>
          </w:p>
        </w:tc>
        <w:tc>
          <w:tcPr>
            <w:tcW w:w="1886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ИП Завьялов Дмитрий Евгеньевич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1 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41 125,0</w:t>
            </w:r>
          </w:p>
        </w:tc>
      </w:tr>
      <w:tr w:rsidR="00152791" w:rsidRPr="00152791" w:rsidTr="00F179F2">
        <w:trPr>
          <w:trHeight w:val="750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7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РСЯ (рекламная сеть Яндекса)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3 000,00 (мес.)</w:t>
            </w:r>
          </w:p>
        </w:tc>
        <w:tc>
          <w:tcPr>
            <w:tcW w:w="1886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ООО «Яндекс»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6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18 000,0</w:t>
            </w:r>
          </w:p>
        </w:tc>
      </w:tr>
      <w:tr w:rsidR="00152791" w:rsidRPr="00152791" w:rsidTr="00F179F2">
        <w:trPr>
          <w:trHeight w:val="741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52791">
              <w:rPr>
                <w:rFonts w:ascii="Times New Roman" w:eastAsia="Calibri" w:hAnsi="Times New Roman" w:cs="Times New Roman"/>
                <w:color w:val="000000"/>
              </w:rPr>
              <w:t>Директ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EB068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152791" w:rsidRPr="00152791">
              <w:rPr>
                <w:rFonts w:ascii="Times New Roman" w:eastAsia="Calibri" w:hAnsi="Times New Roman" w:cs="Times New Roman"/>
              </w:rPr>
              <w:t> 000,00 (мес.)</w:t>
            </w:r>
          </w:p>
        </w:tc>
        <w:tc>
          <w:tcPr>
            <w:tcW w:w="1886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 xml:space="preserve">ООО «Яндекс»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6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EB068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  <w:r w:rsidR="00152791" w:rsidRPr="00152791">
              <w:rPr>
                <w:rFonts w:ascii="Times New Roman" w:eastAsia="Calibri" w:hAnsi="Times New Roman" w:cs="Times New Roman"/>
              </w:rPr>
              <w:t> 000,0</w:t>
            </w:r>
          </w:p>
        </w:tc>
      </w:tr>
      <w:tr w:rsidR="00152791" w:rsidRPr="00152791" w:rsidTr="00F179F2">
        <w:trPr>
          <w:trHeight w:val="750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7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152791">
              <w:rPr>
                <w:rFonts w:ascii="Times New Roman" w:eastAsia="Calibri" w:hAnsi="Times New Roman" w:cs="Times New Roman"/>
                <w:color w:val="000000"/>
              </w:rPr>
              <w:t>Adwords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EB068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152791" w:rsidRPr="00152791">
              <w:rPr>
                <w:rFonts w:ascii="Times New Roman" w:eastAsia="Calibri" w:hAnsi="Times New Roman" w:cs="Times New Roman"/>
              </w:rPr>
              <w:t> 000,00 (мес.)</w:t>
            </w:r>
          </w:p>
        </w:tc>
        <w:tc>
          <w:tcPr>
            <w:tcW w:w="1886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 xml:space="preserve">ООО «Гугл»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6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EB068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  <w:r w:rsidR="00152791" w:rsidRPr="00152791">
              <w:rPr>
                <w:rFonts w:ascii="Times New Roman" w:eastAsia="Calibri" w:hAnsi="Times New Roman" w:cs="Times New Roman"/>
              </w:rPr>
              <w:t> 000,0</w:t>
            </w:r>
          </w:p>
        </w:tc>
      </w:tr>
      <w:tr w:rsidR="00152791" w:rsidRPr="00152791" w:rsidTr="00F179F2">
        <w:trPr>
          <w:trHeight w:val="60"/>
        </w:trPr>
        <w:tc>
          <w:tcPr>
            <w:tcW w:w="558" w:type="dxa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</w:p>
        </w:tc>
        <w:tc>
          <w:tcPr>
            <w:tcW w:w="8939" w:type="dxa"/>
            <w:gridSpan w:val="5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152791">
              <w:rPr>
                <w:rFonts w:ascii="Times New Roman" w:eastAsia="Calibri" w:hAnsi="Times New Roman" w:cs="Times New Roman"/>
                <w:color w:val="000000"/>
              </w:rPr>
              <w:t>Видеоблог</w:t>
            </w:r>
            <w:proofErr w:type="spellEnd"/>
            <w:r w:rsidRPr="00152791">
              <w:rPr>
                <w:rFonts w:ascii="Times New Roman" w:eastAsia="Calibri" w:hAnsi="Times New Roman" w:cs="Times New Roman"/>
                <w:color w:val="000000"/>
              </w:rPr>
              <w:t xml:space="preserve"> района</w:t>
            </w:r>
          </w:p>
        </w:tc>
      </w:tr>
      <w:tr w:rsidR="00152791" w:rsidRPr="00152791" w:rsidTr="00F179F2">
        <w:trPr>
          <w:trHeight w:val="1043"/>
        </w:trPr>
        <w:tc>
          <w:tcPr>
            <w:tcW w:w="55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3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6.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Видеосъёмка и монтажа одного ролика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12 000,00</w:t>
            </w:r>
          </w:p>
        </w:tc>
        <w:tc>
          <w:tcPr>
            <w:tcW w:w="1886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 xml:space="preserve">ИП </w:t>
            </w:r>
            <w:proofErr w:type="spellStart"/>
            <w:r w:rsidRPr="00152791">
              <w:rPr>
                <w:rFonts w:ascii="Times New Roman" w:eastAsia="Calibri" w:hAnsi="Times New Roman" w:cs="Times New Roman"/>
              </w:rPr>
              <w:t>Ахктарова</w:t>
            </w:r>
            <w:proofErr w:type="spellEnd"/>
            <w:r w:rsidRPr="0015279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52791">
              <w:rPr>
                <w:rFonts w:ascii="Times New Roman" w:eastAsia="Calibri" w:hAnsi="Times New Roman" w:cs="Times New Roman"/>
              </w:rPr>
              <w:t>Гульнара</w:t>
            </w:r>
            <w:proofErr w:type="spellEnd"/>
            <w:r w:rsidRPr="0015279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52791">
              <w:rPr>
                <w:rFonts w:ascii="Times New Roman" w:eastAsia="Calibri" w:hAnsi="Times New Roman" w:cs="Times New Roman"/>
              </w:rPr>
              <w:t>Раисовна</w:t>
            </w:r>
            <w:proofErr w:type="spellEnd"/>
            <w:r w:rsidRPr="00152791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10 штук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120 000,0</w:t>
            </w:r>
          </w:p>
        </w:tc>
      </w:tr>
      <w:tr w:rsidR="00152791" w:rsidRPr="00152791" w:rsidTr="00F179F2">
        <w:trPr>
          <w:trHeight w:val="438"/>
        </w:trPr>
        <w:tc>
          <w:tcPr>
            <w:tcW w:w="558" w:type="dxa"/>
          </w:tcPr>
          <w:p w:rsidR="00152791" w:rsidRPr="00152791" w:rsidRDefault="00152791" w:rsidP="00152791">
            <w:pPr>
              <w:spacing w:after="0" w:line="360" w:lineRule="auto"/>
              <w:ind w:right="-49"/>
              <w:jc w:val="right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805" w:type="dxa"/>
            <w:gridSpan w:val="4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49"/>
              <w:jc w:val="right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  <w:color w:val="000000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2791" w:rsidRPr="00152791" w:rsidRDefault="00152791" w:rsidP="00152791">
            <w:pPr>
              <w:spacing w:after="0" w:line="360" w:lineRule="auto"/>
              <w:ind w:right="-23"/>
              <w:jc w:val="center"/>
              <w:rPr>
                <w:rFonts w:ascii="Times New Roman" w:eastAsia="Calibri" w:hAnsi="Times New Roman" w:cs="Times New Roman"/>
              </w:rPr>
            </w:pPr>
            <w:r w:rsidRPr="00152791">
              <w:rPr>
                <w:rFonts w:ascii="Times New Roman" w:eastAsia="Calibri" w:hAnsi="Times New Roman" w:cs="Times New Roman"/>
              </w:rPr>
              <w:t>301 125,0</w:t>
            </w:r>
          </w:p>
        </w:tc>
      </w:tr>
    </w:tbl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16. Порядок, условия и сроки предоставления субсидий, грантов субъектам малого и среднего предпринимательства регулируются в соответствии с Порядком предоставления субсидий, грантов субъектам малого и среднего предпринимательства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района. Указанный Порядок ежегодно утверждается постановлением Администрации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в соответствии с приказом Министерства экономического развития РФ, размещается на официальном сайте Администрации 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в сети интернет и публикуется в газете «</w:t>
      </w:r>
      <w:proofErr w:type="spellStart"/>
      <w:r w:rsidRPr="00152791">
        <w:rPr>
          <w:rFonts w:ascii="Times New Roman" w:eastAsia="Calibri" w:hAnsi="Times New Roman" w:cs="Times New Roman"/>
          <w:sz w:val="24"/>
          <w:szCs w:val="24"/>
        </w:rPr>
        <w:t>Саткинский</w:t>
      </w:r>
      <w:proofErr w:type="spellEnd"/>
      <w:r w:rsidRPr="00152791">
        <w:rPr>
          <w:rFonts w:ascii="Times New Roman" w:eastAsia="Calibri" w:hAnsi="Times New Roman" w:cs="Times New Roman"/>
          <w:sz w:val="24"/>
          <w:szCs w:val="24"/>
        </w:rPr>
        <w:t xml:space="preserve"> рабочий».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15279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152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Методика оценки эффективности муниципальной программы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sz w:val="24"/>
          <w:szCs w:val="24"/>
        </w:rPr>
        <w:t>17. Системная реализация мероприятий программы, включающих меры по финансовой и информационно-консультационной поддержки, способствует достижению основной цели программы, что, несомненно, влечет за собой повышение общего уровня доходов населения, пополнение бюджетов всех уровней.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финансовая поддержка дает предпринимателям возможность направить дополнительные средства на развитие и модернизацию бизнеса, улучшить финансовые </w:t>
      </w:r>
      <w:r w:rsidRPr="00152791">
        <w:rPr>
          <w:rFonts w:ascii="Times New Roman" w:eastAsia="Times New Roman" w:hAnsi="Times New Roman" w:cs="Times New Roman"/>
          <w:sz w:val="24"/>
          <w:szCs w:val="24"/>
        </w:rPr>
        <w:lastRenderedPageBreak/>
        <w:t>показатели своей деятельности, что позволяет положительно оценить эффективность вложенных бюджетных средств.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18. Оценка эффективности реализации Программы будет проводиться в соответствии с Порядком проведения оценки эффективности реализации муниципальных программ </w:t>
      </w:r>
      <w:proofErr w:type="spellStart"/>
      <w:r w:rsidRPr="00152791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(постановление Администрации </w:t>
      </w:r>
      <w:proofErr w:type="spellStart"/>
      <w:r w:rsidRPr="00152791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Pr="0015279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от 26.05.2016 №374).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sz w:val="24"/>
          <w:szCs w:val="24"/>
        </w:rPr>
        <w:t>19. Методика расчета значений целевых индикаторов и показателей Программы, а также источник получения информации о данных показателях представлены в таблице 3.</w:t>
      </w: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52791" w:rsidRPr="00152791" w:rsidRDefault="00152791" w:rsidP="00152791">
      <w:pPr>
        <w:autoSpaceDE w:val="0"/>
        <w:autoSpaceDN w:val="0"/>
        <w:adjustRightInd w:val="0"/>
        <w:spacing w:after="0" w:line="36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52791"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402"/>
        <w:gridCol w:w="3402"/>
        <w:gridCol w:w="2268"/>
      </w:tblGrid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расчета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получения информации</w:t>
            </w:r>
          </w:p>
        </w:tc>
      </w:tr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на 10 тыс. человек населения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/Среднегодовая численность населения района*10 000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данные федерального и муниципального уровня</w:t>
            </w:r>
          </w:p>
        </w:tc>
      </w:tr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на малых и средних предприятий (без учета индивидуальных предпринимателей)/</w:t>
            </w:r>
            <w:proofErr w:type="spellStart"/>
            <w:proofErr w:type="gram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Среднес-писочная</w:t>
            </w:r>
            <w:proofErr w:type="spellEnd"/>
            <w:proofErr w:type="gram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работников по полному кругу (без учета индивидуальных предпринимателей)*100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данные федерального и муниципального уровня</w:t>
            </w:r>
          </w:p>
        </w:tc>
      </w:tr>
      <w:tr w:rsidR="00152791" w:rsidRPr="00152791" w:rsidTr="00F179F2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и консультационной поддержки субъектам малого и среднего 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предпринимательства (содержание услуги – консультирование)» в                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абсолютный 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Журнал учета оказания услуги юридическим лицам, анкеты </w:t>
            </w:r>
          </w:p>
        </w:tc>
      </w:tr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удовлетворенности получателей муниципальной услуги «Предоставление информационной и консультационной поддержки субъектам малого и среднего предпринимательства (содержание услуги – консультирование)»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И=Чу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*100%, 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И – индекс удовлетворенности получателей услуги, Чу – количество юридических лиц, удовлетворенных качеством процесса предоставления услуги,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юридических лиц, обратившихся за услугой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учета оказания услуги юридическим лицам, анкеты</w:t>
            </w:r>
          </w:p>
        </w:tc>
      </w:tr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и консультационной поддержки субъектам малого и среднего предпринимательства (содержание услуги –осуществление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 в </w:t>
            </w:r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МАУ «</w:t>
            </w:r>
            <w:proofErr w:type="spellStart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>ЦИРиП</w:t>
            </w:r>
            <w:proofErr w:type="spellEnd"/>
            <w:r w:rsidRPr="001527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Проектный офис»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Выгрузка данных по сопровождаемым инвестиционным проектам в режиме «Одного окна» из системы электронного проектного управления и системы электронных дорожных карт на базе системы сопровождения проектов «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Advanta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удовлетворенности получателей муниципальной услуги «Предоставление информационной и консультационной поддержки субъектам малого и среднего предпринимательства </w:t>
            </w: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(содержание услуги –осуществление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И=Чу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*100%, 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И – индекс удовлетворенности получателей услуги, Чу – количество юридических лиц, удовлетворенных качеством процесса предоставления услуги,</w:t>
            </w:r>
          </w:p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юридических лиц, обратившихся за услугой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 учета оказания услуги юридическим лицам, анкеты</w:t>
            </w:r>
          </w:p>
        </w:tc>
      </w:tr>
      <w:tr w:rsidR="00152791" w:rsidRPr="00152791" w:rsidTr="00F179F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созданных видеороликов об инвестиционной привлекательности </w:t>
            </w:r>
            <w:proofErr w:type="spellStart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</w:rPr>
              <w:t>Саткинского</w:t>
            </w:r>
            <w:proofErr w:type="spellEnd"/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791" w:rsidRPr="00152791" w:rsidRDefault="00152791" w:rsidP="0015279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2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выполненных работ</w:t>
            </w:r>
          </w:p>
        </w:tc>
      </w:tr>
    </w:tbl>
    <w:p w:rsidR="00152791" w:rsidRPr="00152791" w:rsidRDefault="00152791" w:rsidP="00152791">
      <w:pPr>
        <w:spacing w:after="200" w:line="276" w:lineRule="auto"/>
        <w:rPr>
          <w:rFonts w:ascii="Calibri" w:eastAsia="Calibri" w:hAnsi="Calibri" w:cs="Times New Roman"/>
        </w:rPr>
      </w:pPr>
    </w:p>
    <w:p w:rsidR="00152791" w:rsidRPr="00152791" w:rsidRDefault="00152791" w:rsidP="00152791">
      <w:pPr>
        <w:spacing w:after="200" w:line="276" w:lineRule="auto"/>
        <w:rPr>
          <w:rFonts w:ascii="Calibri" w:eastAsia="Calibri" w:hAnsi="Calibri" w:cs="Times New Roman"/>
        </w:rPr>
      </w:pPr>
    </w:p>
    <w:p w:rsidR="00715C79" w:rsidRDefault="00715C79"/>
    <w:sectPr w:rsidR="00715C79" w:rsidSect="00735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005" w:rsidRDefault="00FB1005" w:rsidP="00152791">
      <w:pPr>
        <w:spacing w:after="0" w:line="240" w:lineRule="auto"/>
      </w:pPr>
      <w:r>
        <w:separator/>
      </w:r>
    </w:p>
  </w:endnote>
  <w:endnote w:type="continuationSeparator" w:id="0">
    <w:p w:rsidR="00FB1005" w:rsidRDefault="00FB1005" w:rsidP="001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005" w:rsidRDefault="00FB1005" w:rsidP="00152791">
      <w:pPr>
        <w:spacing w:after="0" w:line="240" w:lineRule="auto"/>
      </w:pPr>
      <w:r>
        <w:separator/>
      </w:r>
    </w:p>
  </w:footnote>
  <w:footnote w:type="continuationSeparator" w:id="0">
    <w:p w:rsidR="00FB1005" w:rsidRDefault="00FB1005" w:rsidP="00152791">
      <w:pPr>
        <w:spacing w:after="0" w:line="240" w:lineRule="auto"/>
      </w:pPr>
      <w:r>
        <w:continuationSeparator/>
      </w:r>
    </w:p>
  </w:footnote>
  <w:footnote w:id="1">
    <w:p w:rsidR="00C032C0" w:rsidRPr="00AC6881" w:rsidRDefault="00C032C0" w:rsidP="00152791">
      <w:pPr>
        <w:spacing w:line="360" w:lineRule="auto"/>
        <w:ind w:right="-284"/>
        <w:jc w:val="both"/>
        <w:rPr>
          <w:rFonts w:ascii="Times New Roman" w:hAnsi="Times New Roman"/>
          <w:sz w:val="18"/>
          <w:szCs w:val="18"/>
        </w:rPr>
      </w:pPr>
      <w:r w:rsidRPr="00AC6881">
        <w:rPr>
          <w:rStyle w:val="ab"/>
          <w:rFonts w:ascii="Times New Roman" w:hAnsi="Times New Roman"/>
          <w:sz w:val="18"/>
          <w:szCs w:val="18"/>
        </w:rPr>
        <w:footnoteRef/>
      </w:r>
      <w:r w:rsidRPr="00AC688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C6881">
        <w:rPr>
          <w:rFonts w:ascii="Times New Roman" w:hAnsi="Times New Roman"/>
          <w:sz w:val="18"/>
          <w:szCs w:val="18"/>
        </w:rPr>
        <w:t>Лендинг</w:t>
      </w:r>
      <w:proofErr w:type="spellEnd"/>
      <w:r w:rsidRPr="00AC6881">
        <w:rPr>
          <w:rFonts w:ascii="Times New Roman" w:hAnsi="Times New Roman"/>
          <w:sz w:val="18"/>
          <w:szCs w:val="18"/>
        </w:rPr>
        <w:t xml:space="preserve"> – это </w:t>
      </w:r>
      <w:proofErr w:type="spellStart"/>
      <w:r w:rsidRPr="00AC6881">
        <w:rPr>
          <w:rFonts w:ascii="Times New Roman" w:hAnsi="Times New Roman"/>
          <w:sz w:val="18"/>
          <w:szCs w:val="18"/>
        </w:rPr>
        <w:t>промо-страница</w:t>
      </w:r>
      <w:proofErr w:type="spellEnd"/>
      <w:r w:rsidRPr="00AC6881">
        <w:rPr>
          <w:rFonts w:ascii="Times New Roman" w:hAnsi="Times New Roman"/>
          <w:sz w:val="18"/>
          <w:szCs w:val="18"/>
        </w:rPr>
        <w:t>, которая настраивает посетителя на совершение определенного действия.</w:t>
      </w:r>
    </w:p>
  </w:footnote>
  <w:footnote w:id="2">
    <w:p w:rsidR="00C032C0" w:rsidRPr="00C71502" w:rsidRDefault="00C032C0" w:rsidP="00152791">
      <w:pPr>
        <w:spacing w:line="360" w:lineRule="auto"/>
        <w:ind w:right="-284"/>
        <w:jc w:val="both"/>
        <w:rPr>
          <w:sz w:val="18"/>
          <w:szCs w:val="18"/>
        </w:rPr>
      </w:pPr>
      <w:r w:rsidRPr="00C71502">
        <w:rPr>
          <w:rStyle w:val="ab"/>
          <w:sz w:val="18"/>
          <w:szCs w:val="18"/>
        </w:rPr>
        <w:footnoteRef/>
      </w:r>
      <w:r w:rsidRPr="00C71502">
        <w:rPr>
          <w:sz w:val="18"/>
          <w:szCs w:val="18"/>
        </w:rPr>
        <w:t xml:space="preserve"> </w:t>
      </w:r>
      <w:proofErr w:type="spellStart"/>
      <w:r w:rsidRPr="00C71502">
        <w:rPr>
          <w:sz w:val="18"/>
          <w:szCs w:val="18"/>
        </w:rPr>
        <w:t>Таргетинг</w:t>
      </w:r>
      <w:proofErr w:type="spellEnd"/>
      <w:r w:rsidRPr="00C71502">
        <w:rPr>
          <w:sz w:val="18"/>
          <w:szCs w:val="18"/>
        </w:rPr>
        <w:t xml:space="preserve"> – рекламный механизм, позволяющий выделить из всей имеющейся аудитории только ту часть, которая удовлетворяет заданным критериям (целевую аудиторию), и показать рекламу именно ей.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C0" w:rsidRPr="00C22E02" w:rsidRDefault="00735D6D" w:rsidP="00F179F2">
    <w:pPr>
      <w:pStyle w:val="a4"/>
      <w:jc w:val="center"/>
      <w:rPr>
        <w:rFonts w:ascii="Times New Roman" w:hAnsi="Times New Roman"/>
      </w:rPr>
    </w:pPr>
    <w:r w:rsidRPr="00C22E02">
      <w:rPr>
        <w:rFonts w:ascii="Times New Roman" w:hAnsi="Times New Roman"/>
      </w:rPr>
      <w:fldChar w:fldCharType="begin"/>
    </w:r>
    <w:r w:rsidR="00C032C0" w:rsidRPr="00C22E02">
      <w:rPr>
        <w:rFonts w:ascii="Times New Roman" w:hAnsi="Times New Roman"/>
      </w:rPr>
      <w:instrText>PAGE   \* MERGEFORMAT</w:instrText>
    </w:r>
    <w:r w:rsidRPr="00C22E02">
      <w:rPr>
        <w:rFonts w:ascii="Times New Roman" w:hAnsi="Times New Roman"/>
      </w:rPr>
      <w:fldChar w:fldCharType="separate"/>
    </w:r>
    <w:r w:rsidR="00145C42">
      <w:rPr>
        <w:rFonts w:ascii="Times New Roman" w:hAnsi="Times New Roman"/>
        <w:noProof/>
      </w:rPr>
      <w:t>2</w:t>
    </w:r>
    <w:r w:rsidRPr="00C22E02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2C0" w:rsidRPr="00017838" w:rsidRDefault="00735D6D" w:rsidP="00F179F2">
    <w:pPr>
      <w:pStyle w:val="Style11"/>
      <w:widowControl/>
      <w:tabs>
        <w:tab w:val="left" w:pos="2977"/>
        <w:tab w:val="left" w:pos="3402"/>
        <w:tab w:val="left" w:pos="5103"/>
      </w:tabs>
      <w:jc w:val="center"/>
      <w:rPr>
        <w:rStyle w:val="FontStyle28"/>
        <w:rFonts w:eastAsia="Calibri"/>
        <w:b w:val="0"/>
      </w:rPr>
    </w:pPr>
    <w:r w:rsidRPr="00017838">
      <w:rPr>
        <w:rStyle w:val="FontStyle28"/>
        <w:rFonts w:eastAsia="Calibri"/>
        <w:b w:val="0"/>
      </w:rPr>
      <w:fldChar w:fldCharType="begin"/>
    </w:r>
    <w:r w:rsidR="00C032C0" w:rsidRPr="00017838">
      <w:rPr>
        <w:rStyle w:val="FontStyle28"/>
        <w:rFonts w:eastAsia="Calibri"/>
      </w:rPr>
      <w:instrText>PAGE</w:instrText>
    </w:r>
    <w:r w:rsidRPr="00017838">
      <w:rPr>
        <w:rStyle w:val="FontStyle28"/>
        <w:rFonts w:eastAsia="Calibri"/>
        <w:b w:val="0"/>
      </w:rPr>
      <w:fldChar w:fldCharType="separate"/>
    </w:r>
    <w:r w:rsidR="00145C42">
      <w:rPr>
        <w:rStyle w:val="FontStyle28"/>
        <w:rFonts w:eastAsia="Calibri"/>
        <w:noProof/>
      </w:rPr>
      <w:t>24</w:t>
    </w:r>
    <w:r w:rsidRPr="00017838">
      <w:rPr>
        <w:rStyle w:val="FontStyle28"/>
        <w:rFonts w:eastAsia="Calibri"/>
        <w:b w:val="0"/>
      </w:rPr>
      <w:fldChar w:fldCharType="end"/>
    </w:r>
  </w:p>
  <w:p w:rsidR="00C032C0" w:rsidRPr="00C22E02" w:rsidRDefault="00C032C0" w:rsidP="00F179F2">
    <w:pPr>
      <w:pStyle w:val="Style11"/>
      <w:widowControl/>
      <w:tabs>
        <w:tab w:val="left" w:pos="6663"/>
      </w:tabs>
      <w:jc w:val="center"/>
      <w:rPr>
        <w:rStyle w:val="FontStyle28"/>
        <w:rFonts w:eastAsia="Calibri"/>
        <w:b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6710"/>
    <w:multiLevelType w:val="hybridMultilevel"/>
    <w:tmpl w:val="3BCED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F3C"/>
    <w:rsid w:val="000A7007"/>
    <w:rsid w:val="00145C42"/>
    <w:rsid w:val="00152791"/>
    <w:rsid w:val="00397341"/>
    <w:rsid w:val="003E2F0F"/>
    <w:rsid w:val="004708BF"/>
    <w:rsid w:val="004E10A4"/>
    <w:rsid w:val="00537BA2"/>
    <w:rsid w:val="00715C79"/>
    <w:rsid w:val="00735D6D"/>
    <w:rsid w:val="00813A66"/>
    <w:rsid w:val="008316A6"/>
    <w:rsid w:val="00953F0B"/>
    <w:rsid w:val="00B137ED"/>
    <w:rsid w:val="00B25745"/>
    <w:rsid w:val="00B95DC0"/>
    <w:rsid w:val="00BC2225"/>
    <w:rsid w:val="00C032C0"/>
    <w:rsid w:val="00C85B8A"/>
    <w:rsid w:val="00CF42A6"/>
    <w:rsid w:val="00E30CAE"/>
    <w:rsid w:val="00EB0681"/>
    <w:rsid w:val="00F179F2"/>
    <w:rsid w:val="00FB1005"/>
    <w:rsid w:val="00FF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2791"/>
  </w:style>
  <w:style w:type="character" w:customStyle="1" w:styleId="a3">
    <w:name w:val="Верхний колонтитул Знак"/>
    <w:basedOn w:val="a0"/>
    <w:link w:val="a4"/>
    <w:uiPriority w:val="99"/>
    <w:rsid w:val="00152791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152791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10">
    <w:name w:val="Верхний колонтитул Знак1"/>
    <w:basedOn w:val="a0"/>
    <w:uiPriority w:val="99"/>
    <w:semiHidden/>
    <w:rsid w:val="00152791"/>
  </w:style>
  <w:style w:type="character" w:customStyle="1" w:styleId="a5">
    <w:name w:val="Текст выноски Знак"/>
    <w:basedOn w:val="a0"/>
    <w:link w:val="a6"/>
    <w:uiPriority w:val="99"/>
    <w:semiHidden/>
    <w:rsid w:val="00152791"/>
    <w:rPr>
      <w:rFonts w:ascii="Calibri" w:eastAsia="Calibri" w:hAnsi="Calibri" w:cs="Calibr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152791"/>
    <w:pPr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11">
    <w:name w:val="Текст выноски Знак1"/>
    <w:basedOn w:val="a0"/>
    <w:uiPriority w:val="99"/>
    <w:semiHidden/>
    <w:rsid w:val="00152791"/>
    <w:rPr>
      <w:rFonts w:ascii="Segoe UI" w:hAnsi="Segoe UI" w:cs="Segoe UI"/>
      <w:sz w:val="18"/>
      <w:szCs w:val="18"/>
    </w:rPr>
  </w:style>
  <w:style w:type="character" w:customStyle="1" w:styleId="a7">
    <w:name w:val="Нижний колонтитул Знак"/>
    <w:basedOn w:val="a0"/>
    <w:link w:val="a8"/>
    <w:uiPriority w:val="99"/>
    <w:rsid w:val="00152791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15279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12">
    <w:name w:val="Нижний колонтитул Знак1"/>
    <w:basedOn w:val="a0"/>
    <w:uiPriority w:val="99"/>
    <w:semiHidden/>
    <w:rsid w:val="00152791"/>
  </w:style>
  <w:style w:type="character" w:customStyle="1" w:styleId="FontStyle28">
    <w:name w:val="Font Style28"/>
    <w:uiPriority w:val="99"/>
    <w:rsid w:val="0015279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"/>
    <w:uiPriority w:val="99"/>
    <w:rsid w:val="00152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1527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3">
    <w:name w:val="1 Знак"/>
    <w:basedOn w:val="a"/>
    <w:rsid w:val="0015279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Normal (Web)"/>
    <w:basedOn w:val="a"/>
    <w:uiPriority w:val="99"/>
    <w:unhideWhenUsed/>
    <w:rsid w:val="00152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otnote reference"/>
    <w:rsid w:val="001527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4763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marele</cp:lastModifiedBy>
  <cp:revision>19</cp:revision>
  <cp:lastPrinted>2017-12-13T05:49:00Z</cp:lastPrinted>
  <dcterms:created xsi:type="dcterms:W3CDTF">2017-11-30T04:51:00Z</dcterms:created>
  <dcterms:modified xsi:type="dcterms:W3CDTF">2017-12-26T09:27:00Z</dcterms:modified>
</cp:coreProperties>
</file>