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BB8" w:rsidRPr="00FB29EE" w:rsidRDefault="003D2BB8" w:rsidP="001C3952">
      <w:pPr>
        <w:spacing w:after="0" w:line="360" w:lineRule="auto"/>
        <w:ind w:left="1006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:rsidR="003D2BB8" w:rsidRPr="00FB29EE" w:rsidRDefault="003D2BB8" w:rsidP="001C3952">
      <w:pPr>
        <w:spacing w:after="240" w:line="360" w:lineRule="auto"/>
        <w:ind w:left="1006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</w:t>
      </w:r>
      <w:r w:rsidR="008E3A0A" w:rsidRPr="00FB29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Требованиям к содержанию разделов муниципальной программы</w:t>
      </w:r>
      <w:r w:rsidR="002B3656" w:rsidRPr="00FB29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подпрограммы</w:t>
      </w:r>
    </w:p>
    <w:p w:rsidR="0035368B" w:rsidRPr="00FB29EE" w:rsidRDefault="008E3A0A" w:rsidP="008E3A0A">
      <w:pPr>
        <w:pStyle w:val="a3"/>
        <w:tabs>
          <w:tab w:val="left" w:pos="709"/>
          <w:tab w:val="left" w:pos="851"/>
        </w:tabs>
        <w:spacing w:after="0" w:line="360" w:lineRule="auto"/>
        <w:ind w:left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Сводная информация по индикативным показателям </w:t>
      </w:r>
    </w:p>
    <w:p w:rsidR="002B3656" w:rsidRPr="00FB29EE" w:rsidRDefault="008E3A0A" w:rsidP="008E3A0A">
      <w:pPr>
        <w:pStyle w:val="a3"/>
        <w:tabs>
          <w:tab w:val="left" w:pos="709"/>
          <w:tab w:val="left" w:pos="851"/>
        </w:tabs>
        <w:spacing w:after="0" w:line="360" w:lineRule="auto"/>
        <w:ind w:left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E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программы</w:t>
      </w:r>
      <w:r w:rsidR="002B3656" w:rsidRPr="00FB2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подпрограммы </w:t>
      </w:r>
    </w:p>
    <w:p w:rsidR="0096714C" w:rsidRPr="00FB29EE" w:rsidRDefault="002B3656" w:rsidP="008E3A0A">
      <w:pPr>
        <w:pStyle w:val="a3"/>
        <w:tabs>
          <w:tab w:val="left" w:pos="709"/>
          <w:tab w:val="left" w:pos="851"/>
        </w:tabs>
        <w:spacing w:after="0" w:line="360" w:lineRule="auto"/>
        <w:ind w:left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EE">
        <w:rPr>
          <w:rFonts w:ascii="Times New Roman" w:hAnsi="Times New Roman" w:cs="Times New Roman"/>
          <w:color w:val="000000" w:themeColor="text1"/>
          <w:sz w:val="24"/>
          <w:szCs w:val="24"/>
        </w:rPr>
        <w:t>(за исключением ведомственных целевых программ)</w:t>
      </w:r>
      <w:r w:rsidRPr="00FB29EE">
        <w:rPr>
          <w:rStyle w:val="ac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</w:p>
    <w:tbl>
      <w:tblPr>
        <w:tblStyle w:val="a8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95"/>
        <w:gridCol w:w="4175"/>
        <w:gridCol w:w="1220"/>
        <w:gridCol w:w="1174"/>
        <w:gridCol w:w="1174"/>
        <w:gridCol w:w="2811"/>
        <w:gridCol w:w="1134"/>
        <w:gridCol w:w="1701"/>
      </w:tblGrid>
      <w:tr w:rsidR="00F628DD" w:rsidRPr="00F628DD" w:rsidTr="001C3952">
        <w:tc>
          <w:tcPr>
            <w:tcW w:w="1495" w:type="dxa"/>
            <w:vMerge w:val="restart"/>
          </w:tcPr>
          <w:p w:rsidR="001C3952" w:rsidRPr="00F628DD" w:rsidRDefault="001C3952" w:rsidP="008E3A0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Наименование индикативного показателя</w:t>
            </w:r>
          </w:p>
        </w:tc>
        <w:tc>
          <w:tcPr>
            <w:tcW w:w="4175" w:type="dxa"/>
            <w:vMerge w:val="restart"/>
          </w:tcPr>
          <w:p w:rsidR="001C3952" w:rsidRPr="00F628DD" w:rsidRDefault="001C3952" w:rsidP="0035368B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Пункты, подпункты раздела 4 муниципальной программы «Система мероприятий муниципальной программы (подпрограммы)», которые направлены на достижение планируемых значений индикативных показателей</w:t>
            </w:r>
            <w:r w:rsidRPr="00F628DD">
              <w:rPr>
                <w:rStyle w:val="ac"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3568" w:type="dxa"/>
            <w:gridSpan w:val="3"/>
          </w:tcPr>
          <w:p w:rsidR="001C3952" w:rsidRPr="00F628DD" w:rsidRDefault="001C3952" w:rsidP="00C90FA5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 xml:space="preserve">Планируемое значение показателя в разбивке по годам </w:t>
            </w:r>
          </w:p>
        </w:tc>
        <w:tc>
          <w:tcPr>
            <w:tcW w:w="2811" w:type="dxa"/>
            <w:vMerge w:val="restart"/>
          </w:tcPr>
          <w:p w:rsidR="001C3952" w:rsidRPr="00F628DD" w:rsidRDefault="001C3952" w:rsidP="008E3A0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 xml:space="preserve">Характеристика показателя </w:t>
            </w:r>
          </w:p>
          <w:p w:rsidR="001C3952" w:rsidRPr="00F628DD" w:rsidRDefault="001C3952" w:rsidP="008E3A0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(в том числе с обязательным указанием особенностей при проведении оценки достижения индикативных показателей)</w:t>
            </w:r>
          </w:p>
        </w:tc>
        <w:tc>
          <w:tcPr>
            <w:tcW w:w="1134" w:type="dxa"/>
            <w:vMerge w:val="restart"/>
          </w:tcPr>
          <w:p w:rsidR="001C3952" w:rsidRPr="00F628DD" w:rsidRDefault="001C3952" w:rsidP="008E3A0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Формула расчета показателя</w:t>
            </w:r>
          </w:p>
        </w:tc>
        <w:tc>
          <w:tcPr>
            <w:tcW w:w="1701" w:type="dxa"/>
            <w:vMerge w:val="restart"/>
          </w:tcPr>
          <w:p w:rsidR="00CB799D" w:rsidRPr="00F628DD" w:rsidRDefault="001C3952" w:rsidP="008E3A0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 xml:space="preserve">Источник получения информации </w:t>
            </w:r>
          </w:p>
          <w:p w:rsidR="001C3952" w:rsidRPr="00F628DD" w:rsidRDefault="001C3952" w:rsidP="008E3A0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о индикативных показателях</w:t>
            </w:r>
          </w:p>
        </w:tc>
      </w:tr>
      <w:tr w:rsidR="00F628DD" w:rsidRPr="00F628DD" w:rsidTr="001C3952">
        <w:tc>
          <w:tcPr>
            <w:tcW w:w="1495" w:type="dxa"/>
            <w:vMerge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75" w:type="dxa"/>
            <w:vMerge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:rsidR="001C3952" w:rsidRPr="00F628DD" w:rsidRDefault="001C3952" w:rsidP="00896880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 xml:space="preserve">Очередной финансовый год </w:t>
            </w:r>
            <w:r w:rsidRPr="00F628DD">
              <w:rPr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1174" w:type="dxa"/>
            <w:vAlign w:val="center"/>
          </w:tcPr>
          <w:p w:rsidR="001C3952" w:rsidRPr="00F628DD" w:rsidRDefault="001C3952" w:rsidP="00896880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 xml:space="preserve">Очередной финансовый год </w:t>
            </w:r>
            <w:r w:rsidRPr="00F628DD">
              <w:rPr>
                <w:color w:val="000000" w:themeColor="text1"/>
                <w:sz w:val="18"/>
                <w:szCs w:val="18"/>
                <w:lang w:val="en-US"/>
              </w:rPr>
              <w:t>N+1</w:t>
            </w:r>
          </w:p>
        </w:tc>
        <w:tc>
          <w:tcPr>
            <w:tcW w:w="1174" w:type="dxa"/>
            <w:vAlign w:val="center"/>
          </w:tcPr>
          <w:p w:rsidR="001C3952" w:rsidRPr="00F628DD" w:rsidRDefault="001C3952" w:rsidP="00896880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 xml:space="preserve">Очередной финансовый год </w:t>
            </w:r>
            <w:r w:rsidRPr="00F628DD">
              <w:rPr>
                <w:color w:val="000000" w:themeColor="text1"/>
                <w:sz w:val="18"/>
                <w:szCs w:val="18"/>
                <w:lang w:val="en-US"/>
              </w:rPr>
              <w:t>N+2</w:t>
            </w:r>
          </w:p>
        </w:tc>
        <w:tc>
          <w:tcPr>
            <w:tcW w:w="2811" w:type="dxa"/>
            <w:vMerge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628DD" w:rsidRPr="00F628DD" w:rsidTr="001C3952">
        <w:tc>
          <w:tcPr>
            <w:tcW w:w="14884" w:type="dxa"/>
            <w:gridSpan w:val="8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Цель муниципальной программы (подпрограммы):</w:t>
            </w:r>
          </w:p>
        </w:tc>
      </w:tr>
      <w:tr w:rsidR="00F628DD" w:rsidRPr="00F628DD" w:rsidTr="001C3952">
        <w:tc>
          <w:tcPr>
            <w:tcW w:w="14884" w:type="dxa"/>
            <w:gridSpan w:val="8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Задача 1 муниципальной программы (подпрограммы):</w:t>
            </w:r>
          </w:p>
        </w:tc>
      </w:tr>
      <w:tr w:rsidR="00F628DD" w:rsidRPr="00F628DD" w:rsidTr="001C3952">
        <w:tc>
          <w:tcPr>
            <w:tcW w:w="1495" w:type="dxa"/>
          </w:tcPr>
          <w:p w:rsidR="001C3952" w:rsidRPr="00F628DD" w:rsidRDefault="001C3952" w:rsidP="008E3A0A">
            <w:pPr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Показатель 1:</w:t>
            </w:r>
          </w:p>
        </w:tc>
        <w:tc>
          <w:tcPr>
            <w:tcW w:w="4175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0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1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628DD" w:rsidRPr="00F628DD" w:rsidTr="001C3952">
        <w:tc>
          <w:tcPr>
            <w:tcW w:w="1495" w:type="dxa"/>
          </w:tcPr>
          <w:p w:rsidR="001C3952" w:rsidRPr="00F628DD" w:rsidRDefault="001C3952" w:rsidP="008E3A0A">
            <w:pPr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Показатель 2:</w:t>
            </w:r>
          </w:p>
        </w:tc>
        <w:tc>
          <w:tcPr>
            <w:tcW w:w="4175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0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1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628DD" w:rsidRPr="00F628DD" w:rsidTr="001C3952">
        <w:tc>
          <w:tcPr>
            <w:tcW w:w="1495" w:type="dxa"/>
          </w:tcPr>
          <w:p w:rsidR="001C3952" w:rsidRPr="00F628DD" w:rsidRDefault="001C3952" w:rsidP="008E3A0A">
            <w:pPr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….</w:t>
            </w:r>
          </w:p>
        </w:tc>
        <w:tc>
          <w:tcPr>
            <w:tcW w:w="4175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0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1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628DD" w:rsidRPr="00F628DD" w:rsidTr="001C3952">
        <w:tc>
          <w:tcPr>
            <w:tcW w:w="14884" w:type="dxa"/>
            <w:gridSpan w:val="8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Задача 2 муниципальной программы (подпрограммы):</w:t>
            </w:r>
          </w:p>
        </w:tc>
      </w:tr>
      <w:tr w:rsidR="00F628DD" w:rsidRPr="00F628DD" w:rsidTr="001C3952">
        <w:tc>
          <w:tcPr>
            <w:tcW w:w="1495" w:type="dxa"/>
          </w:tcPr>
          <w:p w:rsidR="001C3952" w:rsidRPr="00F628DD" w:rsidRDefault="001C3952" w:rsidP="008E3A0A">
            <w:pPr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Показатель 1:</w:t>
            </w:r>
          </w:p>
        </w:tc>
        <w:tc>
          <w:tcPr>
            <w:tcW w:w="4175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0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1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628DD" w:rsidRPr="00F628DD" w:rsidTr="001C3952">
        <w:tc>
          <w:tcPr>
            <w:tcW w:w="1495" w:type="dxa"/>
          </w:tcPr>
          <w:p w:rsidR="001C3952" w:rsidRPr="00F628DD" w:rsidRDefault="001C3952" w:rsidP="008E3A0A">
            <w:pPr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Показатель 2:</w:t>
            </w:r>
          </w:p>
        </w:tc>
        <w:tc>
          <w:tcPr>
            <w:tcW w:w="4175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0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1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F628DD" w:rsidRPr="00F628DD" w:rsidTr="001C3952">
        <w:tc>
          <w:tcPr>
            <w:tcW w:w="1495" w:type="dxa"/>
          </w:tcPr>
          <w:p w:rsidR="001C3952" w:rsidRPr="00F628DD" w:rsidRDefault="001C3952" w:rsidP="008E3A0A">
            <w:pPr>
              <w:rPr>
                <w:color w:val="000000" w:themeColor="text1"/>
                <w:sz w:val="18"/>
                <w:szCs w:val="18"/>
              </w:rPr>
            </w:pPr>
            <w:r w:rsidRPr="00F628DD">
              <w:rPr>
                <w:color w:val="000000" w:themeColor="text1"/>
                <w:sz w:val="18"/>
                <w:szCs w:val="18"/>
              </w:rPr>
              <w:t>…</w:t>
            </w:r>
          </w:p>
        </w:tc>
        <w:tc>
          <w:tcPr>
            <w:tcW w:w="4175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0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1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1C3952" w:rsidRPr="00F628DD" w:rsidRDefault="001C3952" w:rsidP="008E3A0A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8E3A0A" w:rsidRPr="00E95F5C" w:rsidRDefault="008E3A0A" w:rsidP="008E3A0A">
      <w:pPr>
        <w:spacing w:after="0" w:line="240" w:lineRule="auto"/>
        <w:rPr>
          <w:rFonts w:ascii="Times New Roman" w:eastAsia="Times New Roman" w:hAnsi="Times New Roman" w:cs="Times New Roman"/>
          <w:color w:val="0070C0"/>
          <w:lang w:eastAsia="ru-RU"/>
        </w:rPr>
      </w:pPr>
    </w:p>
    <w:p w:rsidR="008E3A0A" w:rsidRPr="00E95F5C" w:rsidRDefault="008E3A0A" w:rsidP="008E3A0A">
      <w:pPr>
        <w:pStyle w:val="a3"/>
        <w:tabs>
          <w:tab w:val="left" w:pos="709"/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E3A0A" w:rsidRPr="00E95F5C" w:rsidRDefault="008E3A0A" w:rsidP="008E3A0A">
      <w:pPr>
        <w:pStyle w:val="a3"/>
        <w:tabs>
          <w:tab w:val="left" w:pos="709"/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8E3A0A" w:rsidRPr="00E95F5C" w:rsidSect="001C3952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BE0" w:rsidRDefault="00724BE0" w:rsidP="00A43904">
      <w:pPr>
        <w:spacing w:after="0" w:line="240" w:lineRule="auto"/>
      </w:pPr>
      <w:r>
        <w:separator/>
      </w:r>
    </w:p>
  </w:endnote>
  <w:endnote w:type="continuationSeparator" w:id="0">
    <w:p w:rsidR="00724BE0" w:rsidRDefault="00724BE0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BE0" w:rsidRDefault="00724BE0" w:rsidP="00A43904">
      <w:pPr>
        <w:spacing w:after="0" w:line="240" w:lineRule="auto"/>
      </w:pPr>
      <w:r>
        <w:separator/>
      </w:r>
    </w:p>
  </w:footnote>
  <w:footnote w:type="continuationSeparator" w:id="0">
    <w:p w:rsidR="00724BE0" w:rsidRDefault="00724BE0" w:rsidP="00A43904">
      <w:pPr>
        <w:spacing w:after="0" w:line="240" w:lineRule="auto"/>
      </w:pPr>
      <w:r>
        <w:continuationSeparator/>
      </w:r>
    </w:p>
  </w:footnote>
  <w:footnote w:id="1">
    <w:p w:rsidR="002B3656" w:rsidRPr="008664E0" w:rsidRDefault="002B3656" w:rsidP="003D6CAD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r w:rsidRPr="008664E0">
        <w:rPr>
          <w:rStyle w:val="ac"/>
          <w:rFonts w:ascii="Times New Roman" w:hAnsi="Times New Roman" w:cs="Times New Roman"/>
          <w:color w:val="000000" w:themeColor="text1"/>
        </w:rPr>
        <w:footnoteRef/>
      </w:r>
      <w:r w:rsidRPr="008664E0">
        <w:rPr>
          <w:rFonts w:ascii="Times New Roman" w:hAnsi="Times New Roman" w:cs="Times New Roman"/>
          <w:color w:val="000000" w:themeColor="text1"/>
        </w:rPr>
        <w:t xml:space="preserve"> К содержанию ведомственных целевых программ, включенных в муниципальную программу как подпрограммы, предъявляются требования, в соответствии с действующим Порядком разработки, утверждения и реализации ведомственных целевых программ.</w:t>
      </w:r>
    </w:p>
  </w:footnote>
  <w:footnote w:id="2">
    <w:p w:rsidR="001C3952" w:rsidRPr="00152C66" w:rsidRDefault="001C3952" w:rsidP="003D6CAD">
      <w:pPr>
        <w:pStyle w:val="aa"/>
        <w:spacing w:line="360" w:lineRule="auto"/>
        <w:jc w:val="both"/>
        <w:rPr>
          <w:rFonts w:ascii="Times New Roman" w:hAnsi="Times New Roman" w:cs="Times New Roman"/>
          <w:color w:val="7030A0"/>
        </w:rPr>
      </w:pPr>
      <w:r w:rsidRPr="008664E0">
        <w:rPr>
          <w:rStyle w:val="ac"/>
          <w:rFonts w:ascii="Times New Roman" w:hAnsi="Times New Roman" w:cs="Times New Roman"/>
          <w:color w:val="000000" w:themeColor="text1"/>
        </w:rPr>
        <w:footnoteRef/>
      </w:r>
      <w:r w:rsidRPr="008664E0">
        <w:rPr>
          <w:rFonts w:ascii="Times New Roman" w:hAnsi="Times New Roman" w:cs="Times New Roman"/>
          <w:color w:val="000000" w:themeColor="text1"/>
        </w:rPr>
        <w:t xml:space="preserve"> </w:t>
      </w:r>
      <w:r w:rsidRPr="008664E0">
        <w:rPr>
          <w:rFonts w:ascii="Times New Roman" w:eastAsia="Times New Roman" w:hAnsi="Times New Roman" w:cs="Times New Roman"/>
          <w:color w:val="000000" w:themeColor="text1"/>
          <w:lang w:eastAsia="ru-RU"/>
        </w:rPr>
        <w:t>По каждому индикативному показателю должно быть запланировано хотя бы одно мероприятие.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0565507"/>
      <w:docPartObj>
        <w:docPartGallery w:val="Page Numbers (Top of Page)"/>
        <w:docPartUnique/>
      </w:docPartObj>
    </w:sdtPr>
    <w:sdtEndPr/>
    <w:sdtContent>
      <w:p w:rsidR="00A43904" w:rsidRDefault="00A43904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28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43904" w:rsidRDefault="00A439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1D8669D"/>
    <w:multiLevelType w:val="hybridMultilevel"/>
    <w:tmpl w:val="DA78B6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DA94CBA"/>
    <w:multiLevelType w:val="hybridMultilevel"/>
    <w:tmpl w:val="9F04CD9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8"/>
  </w:num>
  <w:num w:numId="5">
    <w:abstractNumId w:val="0"/>
  </w:num>
  <w:num w:numId="6">
    <w:abstractNumId w:val="5"/>
  </w:num>
  <w:num w:numId="7">
    <w:abstractNumId w:val="13"/>
  </w:num>
  <w:num w:numId="8">
    <w:abstractNumId w:val="12"/>
  </w:num>
  <w:num w:numId="9">
    <w:abstractNumId w:val="7"/>
  </w:num>
  <w:num w:numId="10">
    <w:abstractNumId w:val="2"/>
  </w:num>
  <w:num w:numId="11">
    <w:abstractNumId w:val="15"/>
  </w:num>
  <w:num w:numId="12">
    <w:abstractNumId w:val="3"/>
  </w:num>
  <w:num w:numId="13">
    <w:abstractNumId w:val="9"/>
  </w:num>
  <w:num w:numId="14">
    <w:abstractNumId w:val="1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269E"/>
    <w:rsid w:val="00035910"/>
    <w:rsid w:val="00052004"/>
    <w:rsid w:val="00052090"/>
    <w:rsid w:val="00105EA6"/>
    <w:rsid w:val="001074EE"/>
    <w:rsid w:val="0011117E"/>
    <w:rsid w:val="001143AC"/>
    <w:rsid w:val="00123AB9"/>
    <w:rsid w:val="00152C66"/>
    <w:rsid w:val="001659C0"/>
    <w:rsid w:val="0017104C"/>
    <w:rsid w:val="001A3090"/>
    <w:rsid w:val="001C3952"/>
    <w:rsid w:val="001E2000"/>
    <w:rsid w:val="001E2541"/>
    <w:rsid w:val="001E3907"/>
    <w:rsid w:val="001F655C"/>
    <w:rsid w:val="002042FB"/>
    <w:rsid w:val="0021055D"/>
    <w:rsid w:val="00211CDF"/>
    <w:rsid w:val="0027186F"/>
    <w:rsid w:val="0028378E"/>
    <w:rsid w:val="002846C0"/>
    <w:rsid w:val="002B3656"/>
    <w:rsid w:val="003277BB"/>
    <w:rsid w:val="003513C3"/>
    <w:rsid w:val="0035368B"/>
    <w:rsid w:val="0037257E"/>
    <w:rsid w:val="003D2BB8"/>
    <w:rsid w:val="003D6CAD"/>
    <w:rsid w:val="00446435"/>
    <w:rsid w:val="00456BEC"/>
    <w:rsid w:val="0046620A"/>
    <w:rsid w:val="00481F88"/>
    <w:rsid w:val="004941D1"/>
    <w:rsid w:val="004D3BBD"/>
    <w:rsid w:val="004E772F"/>
    <w:rsid w:val="004F3665"/>
    <w:rsid w:val="0056299C"/>
    <w:rsid w:val="005669C8"/>
    <w:rsid w:val="00566F5C"/>
    <w:rsid w:val="005A4A36"/>
    <w:rsid w:val="00671F39"/>
    <w:rsid w:val="0067409C"/>
    <w:rsid w:val="006D27BE"/>
    <w:rsid w:val="006E3B3F"/>
    <w:rsid w:val="0070359B"/>
    <w:rsid w:val="00713BEF"/>
    <w:rsid w:val="00724BE0"/>
    <w:rsid w:val="0073033D"/>
    <w:rsid w:val="007653AA"/>
    <w:rsid w:val="00765F93"/>
    <w:rsid w:val="007766CC"/>
    <w:rsid w:val="007829B6"/>
    <w:rsid w:val="007961FA"/>
    <w:rsid w:val="007A506D"/>
    <w:rsid w:val="007C4782"/>
    <w:rsid w:val="007E7092"/>
    <w:rsid w:val="007F2A2D"/>
    <w:rsid w:val="008664E0"/>
    <w:rsid w:val="00871E6C"/>
    <w:rsid w:val="00896880"/>
    <w:rsid w:val="008C41EA"/>
    <w:rsid w:val="008E3A0A"/>
    <w:rsid w:val="008F03EC"/>
    <w:rsid w:val="009240E7"/>
    <w:rsid w:val="00924EDE"/>
    <w:rsid w:val="00926CA5"/>
    <w:rsid w:val="00956509"/>
    <w:rsid w:val="0096714C"/>
    <w:rsid w:val="00973C96"/>
    <w:rsid w:val="00975DE6"/>
    <w:rsid w:val="0097615F"/>
    <w:rsid w:val="009B03F3"/>
    <w:rsid w:val="00A34108"/>
    <w:rsid w:val="00A43904"/>
    <w:rsid w:val="00A7025E"/>
    <w:rsid w:val="00A92B9C"/>
    <w:rsid w:val="00AF49E4"/>
    <w:rsid w:val="00B61D2D"/>
    <w:rsid w:val="00B62EA3"/>
    <w:rsid w:val="00B6675D"/>
    <w:rsid w:val="00B96A76"/>
    <w:rsid w:val="00BD1D49"/>
    <w:rsid w:val="00BE02CC"/>
    <w:rsid w:val="00BE5799"/>
    <w:rsid w:val="00C039B4"/>
    <w:rsid w:val="00C14A0D"/>
    <w:rsid w:val="00C519F6"/>
    <w:rsid w:val="00C8027A"/>
    <w:rsid w:val="00C90FA5"/>
    <w:rsid w:val="00C91C90"/>
    <w:rsid w:val="00C97DAA"/>
    <w:rsid w:val="00CB799D"/>
    <w:rsid w:val="00D040B1"/>
    <w:rsid w:val="00D24C1A"/>
    <w:rsid w:val="00D30A9E"/>
    <w:rsid w:val="00D519F2"/>
    <w:rsid w:val="00D55BC4"/>
    <w:rsid w:val="00D60A08"/>
    <w:rsid w:val="00D73644"/>
    <w:rsid w:val="00E353AD"/>
    <w:rsid w:val="00E52A88"/>
    <w:rsid w:val="00E73EA8"/>
    <w:rsid w:val="00E95F5C"/>
    <w:rsid w:val="00EF6C57"/>
    <w:rsid w:val="00F36224"/>
    <w:rsid w:val="00F460DB"/>
    <w:rsid w:val="00F52D46"/>
    <w:rsid w:val="00F628DD"/>
    <w:rsid w:val="00F6410C"/>
    <w:rsid w:val="00F96394"/>
    <w:rsid w:val="00FB29EE"/>
    <w:rsid w:val="00FD65FC"/>
    <w:rsid w:val="00FE015D"/>
    <w:rsid w:val="00FE2070"/>
    <w:rsid w:val="00FF293F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2CF5F-80EA-4DAB-98E0-6B5E633F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 шрифт абзаца Знак"/>
    <w:aliases w:val="Знак Знак"/>
    <w:basedOn w:val="a"/>
    <w:uiPriority w:val="99"/>
    <w:rsid w:val="008E3A0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footnote text"/>
    <w:basedOn w:val="a"/>
    <w:link w:val="ab"/>
    <w:uiPriority w:val="99"/>
    <w:semiHidden/>
    <w:unhideWhenUsed/>
    <w:rsid w:val="008E3A0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E3A0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E3A0A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1F6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F6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F07BC-3AC7-4891-99FA-105E1EEB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26</cp:revision>
  <cp:lastPrinted>2018-01-18T10:35:00Z</cp:lastPrinted>
  <dcterms:created xsi:type="dcterms:W3CDTF">2013-09-26T08:18:00Z</dcterms:created>
  <dcterms:modified xsi:type="dcterms:W3CDTF">2020-01-15T05:19:00Z</dcterms:modified>
</cp:coreProperties>
</file>