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586658" w14:textId="77777777" w:rsidR="003D2BB8" w:rsidRPr="00072CD7" w:rsidRDefault="003D2BB8" w:rsidP="00A60AF9">
      <w:pPr>
        <w:spacing w:after="0" w:line="360" w:lineRule="auto"/>
        <w:ind w:left="5387"/>
        <w:jc w:val="center"/>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 xml:space="preserve">ПРИЛОЖЕНИЕ </w:t>
      </w:r>
      <w:r w:rsidR="00C071B5" w:rsidRPr="00072CD7">
        <w:rPr>
          <w:rFonts w:ascii="Times New Roman" w:hAnsi="Times New Roman" w:cs="Times New Roman"/>
          <w:color w:val="000000" w:themeColor="text1"/>
          <w:sz w:val="24"/>
          <w:szCs w:val="24"/>
        </w:rPr>
        <w:t>2</w:t>
      </w:r>
    </w:p>
    <w:p w14:paraId="5A5AE7DA" w14:textId="77777777" w:rsidR="00A60AF9" w:rsidRPr="00072CD7" w:rsidRDefault="003D2BB8" w:rsidP="00A60AF9">
      <w:pPr>
        <w:spacing w:after="0" w:line="360" w:lineRule="auto"/>
        <w:ind w:left="5387"/>
        <w:jc w:val="center"/>
        <w:rPr>
          <w:rFonts w:ascii="Times New Roman" w:hAnsi="Times New Roman" w:cs="Times New Roman"/>
          <w:bCs/>
          <w:color w:val="000000" w:themeColor="text1"/>
          <w:sz w:val="24"/>
          <w:szCs w:val="24"/>
        </w:rPr>
      </w:pPr>
      <w:r w:rsidRPr="00072CD7">
        <w:rPr>
          <w:rFonts w:ascii="Times New Roman" w:hAnsi="Times New Roman" w:cs="Times New Roman"/>
          <w:bCs/>
          <w:color w:val="000000" w:themeColor="text1"/>
          <w:sz w:val="24"/>
          <w:szCs w:val="24"/>
        </w:rPr>
        <w:t xml:space="preserve">к Порядку </w:t>
      </w:r>
      <w:r w:rsidR="00A50761" w:rsidRPr="00072CD7">
        <w:rPr>
          <w:rFonts w:ascii="Times New Roman" w:hAnsi="Times New Roman" w:cs="Times New Roman"/>
          <w:bCs/>
          <w:color w:val="000000" w:themeColor="text1"/>
          <w:sz w:val="24"/>
          <w:szCs w:val="24"/>
        </w:rPr>
        <w:t xml:space="preserve">принятия решений </w:t>
      </w:r>
    </w:p>
    <w:p w14:paraId="6C7D84A4" w14:textId="77777777" w:rsidR="00A50761" w:rsidRPr="00072CD7" w:rsidRDefault="00A50761" w:rsidP="00A60AF9">
      <w:pPr>
        <w:spacing w:after="0" w:line="360" w:lineRule="auto"/>
        <w:ind w:left="5387"/>
        <w:jc w:val="center"/>
        <w:rPr>
          <w:rFonts w:ascii="Times New Roman" w:hAnsi="Times New Roman" w:cs="Times New Roman"/>
          <w:bCs/>
          <w:color w:val="000000" w:themeColor="text1"/>
          <w:sz w:val="24"/>
          <w:szCs w:val="24"/>
        </w:rPr>
      </w:pPr>
      <w:r w:rsidRPr="00072CD7">
        <w:rPr>
          <w:rFonts w:ascii="Times New Roman" w:hAnsi="Times New Roman" w:cs="Times New Roman"/>
          <w:bCs/>
          <w:color w:val="000000" w:themeColor="text1"/>
          <w:sz w:val="24"/>
          <w:szCs w:val="24"/>
        </w:rPr>
        <w:t xml:space="preserve">о разработке муниципальных программ </w:t>
      </w:r>
    </w:p>
    <w:p w14:paraId="00819B9A" w14:textId="77777777" w:rsidR="00B22C40" w:rsidRPr="00072CD7" w:rsidRDefault="00A50761" w:rsidP="00A60AF9">
      <w:pPr>
        <w:spacing w:after="0" w:line="360" w:lineRule="auto"/>
        <w:ind w:left="5387"/>
        <w:jc w:val="center"/>
        <w:rPr>
          <w:rFonts w:ascii="Times New Roman" w:hAnsi="Times New Roman" w:cs="Times New Roman"/>
          <w:bCs/>
          <w:color w:val="000000" w:themeColor="text1"/>
          <w:sz w:val="24"/>
          <w:szCs w:val="24"/>
        </w:rPr>
      </w:pPr>
      <w:r w:rsidRPr="00072CD7">
        <w:rPr>
          <w:rFonts w:ascii="Times New Roman" w:hAnsi="Times New Roman" w:cs="Times New Roman"/>
          <w:bCs/>
          <w:color w:val="000000" w:themeColor="text1"/>
          <w:sz w:val="24"/>
          <w:szCs w:val="24"/>
        </w:rPr>
        <w:t>Саткинского муниципального района</w:t>
      </w:r>
      <w:r w:rsidR="00B22C40" w:rsidRPr="00072CD7">
        <w:rPr>
          <w:rFonts w:ascii="Times New Roman" w:hAnsi="Times New Roman" w:cs="Times New Roman"/>
          <w:bCs/>
          <w:color w:val="000000" w:themeColor="text1"/>
          <w:sz w:val="24"/>
          <w:szCs w:val="24"/>
        </w:rPr>
        <w:t xml:space="preserve"> </w:t>
      </w:r>
    </w:p>
    <w:p w14:paraId="265665C4" w14:textId="073B1E38" w:rsidR="00A60AF9" w:rsidRPr="00072CD7" w:rsidRDefault="00B22C40" w:rsidP="00A60AF9">
      <w:pPr>
        <w:spacing w:after="0" w:line="360" w:lineRule="auto"/>
        <w:ind w:left="5387"/>
        <w:jc w:val="center"/>
        <w:rPr>
          <w:rFonts w:ascii="Times New Roman" w:hAnsi="Times New Roman" w:cs="Times New Roman"/>
          <w:bCs/>
          <w:color w:val="000000" w:themeColor="text1"/>
          <w:sz w:val="24"/>
          <w:szCs w:val="24"/>
        </w:rPr>
      </w:pPr>
      <w:r w:rsidRPr="00072CD7">
        <w:rPr>
          <w:rFonts w:ascii="Times New Roman" w:hAnsi="Times New Roman" w:cs="Times New Roman"/>
          <w:bCs/>
          <w:color w:val="000000" w:themeColor="text1"/>
          <w:sz w:val="24"/>
          <w:szCs w:val="24"/>
        </w:rPr>
        <w:t>и муниципальных программ Саткинского городского поселения</w:t>
      </w:r>
      <w:r w:rsidR="00A50761" w:rsidRPr="00072CD7">
        <w:rPr>
          <w:rFonts w:ascii="Times New Roman" w:hAnsi="Times New Roman" w:cs="Times New Roman"/>
          <w:bCs/>
          <w:color w:val="000000" w:themeColor="text1"/>
          <w:sz w:val="24"/>
          <w:szCs w:val="24"/>
        </w:rPr>
        <w:t xml:space="preserve">, </w:t>
      </w:r>
    </w:p>
    <w:p w14:paraId="5B8AD01E" w14:textId="77777777" w:rsidR="00B12172" w:rsidRPr="00072CD7" w:rsidRDefault="00A50761" w:rsidP="00A60AF9">
      <w:pPr>
        <w:spacing w:after="0" w:line="360" w:lineRule="auto"/>
        <w:ind w:left="5387"/>
        <w:jc w:val="center"/>
        <w:rPr>
          <w:rFonts w:ascii="Times New Roman" w:hAnsi="Times New Roman" w:cs="Times New Roman"/>
          <w:bCs/>
          <w:color w:val="000000" w:themeColor="text1"/>
          <w:sz w:val="24"/>
          <w:szCs w:val="24"/>
        </w:rPr>
      </w:pPr>
      <w:r w:rsidRPr="00072CD7">
        <w:rPr>
          <w:rFonts w:ascii="Times New Roman" w:hAnsi="Times New Roman" w:cs="Times New Roman"/>
          <w:bCs/>
          <w:color w:val="000000" w:themeColor="text1"/>
          <w:sz w:val="24"/>
          <w:szCs w:val="24"/>
        </w:rPr>
        <w:t>их формировании и реализации</w:t>
      </w:r>
      <w:r w:rsidR="00B12172" w:rsidRPr="00072CD7">
        <w:rPr>
          <w:rFonts w:ascii="Times New Roman" w:hAnsi="Times New Roman" w:cs="Times New Roman"/>
          <w:bCs/>
          <w:color w:val="000000" w:themeColor="text1"/>
          <w:sz w:val="24"/>
          <w:szCs w:val="24"/>
        </w:rPr>
        <w:t xml:space="preserve"> </w:t>
      </w:r>
    </w:p>
    <w:p w14:paraId="0EBA5058" w14:textId="77777777" w:rsidR="0017104C" w:rsidRPr="00072CD7" w:rsidRDefault="0096714C" w:rsidP="00A50761">
      <w:pPr>
        <w:spacing w:before="240" w:after="0" w:line="360" w:lineRule="auto"/>
        <w:ind w:firstLine="567"/>
        <w:jc w:val="center"/>
        <w:rPr>
          <w:rFonts w:ascii="Times New Roman" w:hAnsi="Times New Roman" w:cs="Times New Roman"/>
          <w:bCs/>
          <w:color w:val="000000" w:themeColor="text1"/>
          <w:sz w:val="24"/>
          <w:szCs w:val="24"/>
        </w:rPr>
      </w:pPr>
      <w:r w:rsidRPr="00072CD7">
        <w:rPr>
          <w:rFonts w:ascii="Times New Roman" w:hAnsi="Times New Roman" w:cs="Times New Roman"/>
          <w:bCs/>
          <w:color w:val="000000" w:themeColor="text1"/>
          <w:sz w:val="24"/>
          <w:szCs w:val="24"/>
        </w:rPr>
        <w:t>Требования</w:t>
      </w:r>
    </w:p>
    <w:p w14:paraId="1CA8FFBC" w14:textId="77777777" w:rsidR="004C7A1D" w:rsidRPr="00072CD7" w:rsidRDefault="0096714C" w:rsidP="00F22328">
      <w:pPr>
        <w:spacing w:after="0" w:line="360" w:lineRule="auto"/>
        <w:ind w:firstLine="567"/>
        <w:jc w:val="center"/>
        <w:rPr>
          <w:rFonts w:ascii="Times New Roman" w:hAnsi="Times New Roman" w:cs="Times New Roman"/>
          <w:bCs/>
          <w:color w:val="000000" w:themeColor="text1"/>
          <w:sz w:val="24"/>
          <w:szCs w:val="24"/>
        </w:rPr>
      </w:pPr>
      <w:r w:rsidRPr="00072CD7">
        <w:rPr>
          <w:rFonts w:ascii="Times New Roman" w:hAnsi="Times New Roman" w:cs="Times New Roman"/>
          <w:bCs/>
          <w:color w:val="000000" w:themeColor="text1"/>
          <w:sz w:val="24"/>
          <w:szCs w:val="24"/>
        </w:rPr>
        <w:t>к содержанию разделов муниципальной программы</w:t>
      </w:r>
      <w:r w:rsidR="004C7A1D" w:rsidRPr="00072CD7">
        <w:rPr>
          <w:rFonts w:ascii="Times New Roman" w:hAnsi="Times New Roman" w:cs="Times New Roman"/>
          <w:bCs/>
          <w:color w:val="000000" w:themeColor="text1"/>
          <w:sz w:val="24"/>
          <w:szCs w:val="24"/>
        </w:rPr>
        <w:t xml:space="preserve">, подпрограммы </w:t>
      </w:r>
    </w:p>
    <w:p w14:paraId="1A6798E1" w14:textId="77777777" w:rsidR="0096714C" w:rsidRPr="00072CD7" w:rsidRDefault="004C7A1D" w:rsidP="00F22328">
      <w:pPr>
        <w:spacing w:after="0" w:line="360" w:lineRule="auto"/>
        <w:ind w:firstLine="567"/>
        <w:jc w:val="center"/>
        <w:rPr>
          <w:rFonts w:ascii="Times New Roman" w:hAnsi="Times New Roman" w:cs="Times New Roman"/>
          <w:bCs/>
          <w:color w:val="000000" w:themeColor="text1"/>
          <w:sz w:val="24"/>
          <w:szCs w:val="24"/>
        </w:rPr>
      </w:pPr>
      <w:r w:rsidRPr="00072CD7">
        <w:rPr>
          <w:rFonts w:ascii="Times New Roman" w:hAnsi="Times New Roman" w:cs="Times New Roman"/>
          <w:bCs/>
          <w:color w:val="000000" w:themeColor="text1"/>
          <w:sz w:val="24"/>
          <w:szCs w:val="24"/>
        </w:rPr>
        <w:t>(за исключением ведомственных целевых программ)</w:t>
      </w:r>
      <w:r w:rsidRPr="00072CD7">
        <w:rPr>
          <w:rStyle w:val="ab"/>
          <w:rFonts w:ascii="Times New Roman" w:hAnsi="Times New Roman" w:cs="Times New Roman"/>
          <w:bCs/>
          <w:color w:val="000000" w:themeColor="text1"/>
          <w:sz w:val="24"/>
          <w:szCs w:val="24"/>
        </w:rPr>
        <w:footnoteReference w:id="1"/>
      </w:r>
    </w:p>
    <w:p w14:paraId="1360B174" w14:textId="77777777" w:rsidR="0096714C" w:rsidRPr="00072CD7" w:rsidRDefault="0096714C" w:rsidP="0096714C">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1. Раздел 1 «</w:t>
      </w:r>
      <w:r w:rsidR="00D83200" w:rsidRPr="00072CD7">
        <w:rPr>
          <w:rFonts w:ascii="Times New Roman" w:hAnsi="Times New Roman" w:cs="Times New Roman"/>
          <w:color w:val="000000" w:themeColor="text1"/>
          <w:sz w:val="24"/>
          <w:szCs w:val="24"/>
        </w:rPr>
        <w:t>Приоритеты и цели муниципальной политики, включая характеристику текущего состояния сферы реализации муниципальной программы (подпрограммы)</w:t>
      </w:r>
      <w:r w:rsidRPr="00072CD7">
        <w:rPr>
          <w:rFonts w:ascii="Times New Roman" w:hAnsi="Times New Roman" w:cs="Times New Roman"/>
          <w:color w:val="000000" w:themeColor="text1"/>
          <w:sz w:val="24"/>
          <w:szCs w:val="24"/>
        </w:rPr>
        <w:t>» должен содержать:</w:t>
      </w:r>
    </w:p>
    <w:p w14:paraId="7F846E14" w14:textId="77777777" w:rsidR="00D83200" w:rsidRPr="00072CD7" w:rsidRDefault="00D83200" w:rsidP="0096714C">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приоритеты муниципальной политики, определенные в Стратегическом плане;</w:t>
      </w:r>
    </w:p>
    <w:p w14:paraId="167FE549" w14:textId="3E3B345D" w:rsidR="00D83200" w:rsidRPr="00072CD7" w:rsidRDefault="00D83200" w:rsidP="00D83200">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 xml:space="preserve">анализ текущего состояния сферы реализации муниципальной программы (подпрограммы), включая характеристику итогов реализации муниципальной политики </w:t>
      </w:r>
      <w:r w:rsidR="00E043AF" w:rsidRPr="00072CD7">
        <w:rPr>
          <w:rFonts w:ascii="Times New Roman" w:hAnsi="Times New Roman" w:cs="Times New Roman"/>
          <w:color w:val="000000" w:themeColor="text1"/>
          <w:sz w:val="24"/>
          <w:szCs w:val="24"/>
        </w:rPr>
        <w:t xml:space="preserve">                    </w:t>
      </w:r>
      <w:r w:rsidRPr="00072CD7">
        <w:rPr>
          <w:rFonts w:ascii="Times New Roman" w:hAnsi="Times New Roman" w:cs="Times New Roman"/>
          <w:color w:val="000000" w:themeColor="text1"/>
          <w:sz w:val="24"/>
          <w:szCs w:val="24"/>
        </w:rPr>
        <w:t xml:space="preserve">в этой сфере в динамике предыдущих трех лет, потенциала развития анализируемой сферы </w:t>
      </w:r>
      <w:r w:rsidR="00E043AF" w:rsidRPr="00072CD7">
        <w:rPr>
          <w:rFonts w:ascii="Times New Roman" w:hAnsi="Times New Roman" w:cs="Times New Roman"/>
          <w:color w:val="000000" w:themeColor="text1"/>
          <w:sz w:val="24"/>
          <w:szCs w:val="24"/>
        </w:rPr>
        <w:t xml:space="preserve">             </w:t>
      </w:r>
      <w:r w:rsidRPr="00072CD7">
        <w:rPr>
          <w:rFonts w:ascii="Times New Roman" w:hAnsi="Times New Roman" w:cs="Times New Roman"/>
          <w:color w:val="000000" w:themeColor="text1"/>
          <w:sz w:val="24"/>
          <w:szCs w:val="24"/>
        </w:rPr>
        <w:t>и существующих ограничений (проблем);</w:t>
      </w:r>
    </w:p>
    <w:p w14:paraId="438BEA46" w14:textId="77777777" w:rsidR="00D83200" w:rsidRPr="00072CD7" w:rsidRDefault="00D83200" w:rsidP="00D83200">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основные показатели уровня развития сферы реализации муниципальной программы (подпрограммы);</w:t>
      </w:r>
    </w:p>
    <w:p w14:paraId="69A76794" w14:textId="4B67A6DE" w:rsidR="00D83200" w:rsidRPr="00072CD7" w:rsidRDefault="00D83200" w:rsidP="00D83200">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 xml:space="preserve">прогноз развития сферы реализации муниципальной программы (подпрограммы) </w:t>
      </w:r>
      <w:r w:rsidR="00E043AF" w:rsidRPr="00072CD7">
        <w:rPr>
          <w:rFonts w:ascii="Times New Roman" w:hAnsi="Times New Roman" w:cs="Times New Roman"/>
          <w:color w:val="000000" w:themeColor="text1"/>
          <w:sz w:val="24"/>
          <w:szCs w:val="24"/>
        </w:rPr>
        <w:t xml:space="preserve">                   </w:t>
      </w:r>
      <w:r w:rsidRPr="00072CD7">
        <w:rPr>
          <w:rFonts w:ascii="Times New Roman" w:hAnsi="Times New Roman" w:cs="Times New Roman"/>
          <w:color w:val="000000" w:themeColor="text1"/>
          <w:sz w:val="24"/>
          <w:szCs w:val="24"/>
        </w:rPr>
        <w:t xml:space="preserve">и планируемые показатели социально-экономического развития Саткинского муниципального района </w:t>
      </w:r>
      <w:r w:rsidR="00E043AF" w:rsidRPr="00072CD7">
        <w:rPr>
          <w:rFonts w:ascii="Times New Roman" w:hAnsi="Times New Roman" w:cs="Times New Roman"/>
          <w:color w:val="000000" w:themeColor="text1"/>
          <w:sz w:val="24"/>
          <w:szCs w:val="24"/>
        </w:rPr>
        <w:t xml:space="preserve">(Саткинского городского поселения) </w:t>
      </w:r>
      <w:r w:rsidRPr="00072CD7">
        <w:rPr>
          <w:rFonts w:ascii="Times New Roman" w:hAnsi="Times New Roman" w:cs="Times New Roman"/>
          <w:color w:val="000000" w:themeColor="text1"/>
          <w:sz w:val="24"/>
          <w:szCs w:val="24"/>
        </w:rPr>
        <w:t>по итогам реализации муниципальной программы.</w:t>
      </w:r>
    </w:p>
    <w:p w14:paraId="563D8509" w14:textId="77777777" w:rsidR="00716FB9" w:rsidRPr="00072CD7" w:rsidRDefault="00716FB9" w:rsidP="0096714C">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 xml:space="preserve">Если в рамках муниципальной программы (подпрограммы) осуществляется оказание муниципальных услуг (выполнение работ) муниципальными учреждениями, в данном разделе рекомендуется дополнительно описать участие муниципальных учреждений, оказывающих муниципальные услуги (выполняющих работы) в соответствующей сфере. Также указывается перечень оказываемых в рамках муниципальной программы (подпрограммы) муниципальных услуг (выполняемых работ) муниципальными учреждениями </w:t>
      </w:r>
      <w:r w:rsidR="002645D7" w:rsidRPr="00072CD7">
        <w:rPr>
          <w:rFonts w:ascii="Times New Roman" w:hAnsi="Times New Roman" w:cs="Times New Roman"/>
          <w:color w:val="000000" w:themeColor="text1"/>
          <w:sz w:val="24"/>
          <w:szCs w:val="24"/>
        </w:rPr>
        <w:t>в соответствии</w:t>
      </w:r>
      <w:r w:rsidRPr="00072CD7">
        <w:rPr>
          <w:rFonts w:ascii="Times New Roman" w:hAnsi="Times New Roman" w:cs="Times New Roman"/>
          <w:color w:val="000000" w:themeColor="text1"/>
          <w:sz w:val="24"/>
          <w:szCs w:val="24"/>
        </w:rPr>
        <w:t xml:space="preserve"> </w:t>
      </w:r>
      <w:r w:rsidR="002645D7" w:rsidRPr="00072CD7">
        <w:rPr>
          <w:rFonts w:ascii="Times New Roman" w:hAnsi="Times New Roman" w:cs="Times New Roman"/>
          <w:color w:val="000000" w:themeColor="text1"/>
          <w:sz w:val="24"/>
          <w:szCs w:val="24"/>
        </w:rPr>
        <w:t>с общероссийскими базовыми (отраслевыми)</w:t>
      </w:r>
      <w:r w:rsidRPr="00072CD7">
        <w:rPr>
          <w:rFonts w:ascii="Times New Roman" w:hAnsi="Times New Roman" w:cs="Times New Roman"/>
          <w:color w:val="000000" w:themeColor="text1"/>
          <w:sz w:val="24"/>
          <w:szCs w:val="24"/>
        </w:rPr>
        <w:t xml:space="preserve"> перечн</w:t>
      </w:r>
      <w:r w:rsidR="002645D7" w:rsidRPr="00072CD7">
        <w:rPr>
          <w:rFonts w:ascii="Times New Roman" w:hAnsi="Times New Roman" w:cs="Times New Roman"/>
          <w:color w:val="000000" w:themeColor="text1"/>
          <w:sz w:val="24"/>
          <w:szCs w:val="24"/>
        </w:rPr>
        <w:t>ями (классификаторами)</w:t>
      </w:r>
      <w:r w:rsidRPr="00072CD7">
        <w:rPr>
          <w:rFonts w:ascii="Times New Roman" w:hAnsi="Times New Roman" w:cs="Times New Roman"/>
          <w:color w:val="000000" w:themeColor="text1"/>
          <w:sz w:val="24"/>
          <w:szCs w:val="24"/>
        </w:rPr>
        <w:t xml:space="preserve"> </w:t>
      </w:r>
      <w:r w:rsidR="002645D7" w:rsidRPr="00072CD7">
        <w:rPr>
          <w:rFonts w:ascii="Times New Roman" w:hAnsi="Times New Roman" w:cs="Times New Roman"/>
          <w:color w:val="000000" w:themeColor="text1"/>
          <w:sz w:val="24"/>
          <w:szCs w:val="24"/>
        </w:rPr>
        <w:t xml:space="preserve">государственных и </w:t>
      </w:r>
      <w:r w:rsidRPr="00072CD7">
        <w:rPr>
          <w:rFonts w:ascii="Times New Roman" w:hAnsi="Times New Roman" w:cs="Times New Roman"/>
          <w:color w:val="000000" w:themeColor="text1"/>
          <w:sz w:val="24"/>
          <w:szCs w:val="24"/>
        </w:rPr>
        <w:t>муниципальных услуг</w:t>
      </w:r>
      <w:r w:rsidR="002645D7" w:rsidRPr="00072CD7">
        <w:rPr>
          <w:rFonts w:ascii="Times New Roman" w:hAnsi="Times New Roman" w:cs="Times New Roman"/>
          <w:color w:val="000000" w:themeColor="text1"/>
          <w:sz w:val="24"/>
          <w:szCs w:val="24"/>
        </w:rPr>
        <w:t xml:space="preserve">, оказываемых физическим </w:t>
      </w:r>
      <w:r w:rsidR="002645D7" w:rsidRPr="00072CD7">
        <w:rPr>
          <w:rFonts w:ascii="Times New Roman" w:hAnsi="Times New Roman" w:cs="Times New Roman"/>
          <w:color w:val="000000" w:themeColor="text1"/>
          <w:sz w:val="24"/>
          <w:szCs w:val="24"/>
        </w:rPr>
        <w:lastRenderedPageBreak/>
        <w:t>лицам, и (или) региональным перечнем (классификатором) государственных (муниципальных) услуг и работ</w:t>
      </w:r>
      <w:r w:rsidRPr="00072CD7">
        <w:rPr>
          <w:rFonts w:ascii="Times New Roman" w:hAnsi="Times New Roman" w:cs="Times New Roman"/>
          <w:color w:val="000000" w:themeColor="text1"/>
          <w:sz w:val="24"/>
          <w:szCs w:val="24"/>
        </w:rPr>
        <w:t>.</w:t>
      </w:r>
    </w:p>
    <w:p w14:paraId="1125962B" w14:textId="77777777" w:rsidR="00D83200" w:rsidRPr="00072CD7" w:rsidRDefault="0096714C" w:rsidP="0096714C">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2. Раздел 2 «Основн</w:t>
      </w:r>
      <w:r w:rsidR="00D83200" w:rsidRPr="00072CD7">
        <w:rPr>
          <w:rFonts w:ascii="Times New Roman" w:hAnsi="Times New Roman" w:cs="Times New Roman"/>
          <w:color w:val="000000" w:themeColor="text1"/>
          <w:sz w:val="24"/>
          <w:szCs w:val="24"/>
        </w:rPr>
        <w:t>ая</w:t>
      </w:r>
      <w:r w:rsidRPr="00072CD7">
        <w:rPr>
          <w:rFonts w:ascii="Times New Roman" w:hAnsi="Times New Roman" w:cs="Times New Roman"/>
          <w:color w:val="000000" w:themeColor="text1"/>
          <w:sz w:val="24"/>
          <w:szCs w:val="24"/>
        </w:rPr>
        <w:t xml:space="preserve"> цел</w:t>
      </w:r>
      <w:r w:rsidR="00D83200" w:rsidRPr="00072CD7">
        <w:rPr>
          <w:rFonts w:ascii="Times New Roman" w:hAnsi="Times New Roman" w:cs="Times New Roman"/>
          <w:color w:val="000000" w:themeColor="text1"/>
          <w:sz w:val="24"/>
          <w:szCs w:val="24"/>
        </w:rPr>
        <w:t>ь</w:t>
      </w:r>
      <w:r w:rsidRPr="00072CD7">
        <w:rPr>
          <w:rFonts w:ascii="Times New Roman" w:hAnsi="Times New Roman" w:cs="Times New Roman"/>
          <w:color w:val="000000" w:themeColor="text1"/>
          <w:sz w:val="24"/>
          <w:szCs w:val="24"/>
        </w:rPr>
        <w:t xml:space="preserve"> и задачи</w:t>
      </w:r>
      <w:r w:rsidR="00A63DFC" w:rsidRPr="00072CD7">
        <w:rPr>
          <w:rFonts w:ascii="Times New Roman" w:hAnsi="Times New Roman" w:cs="Times New Roman"/>
          <w:color w:val="000000" w:themeColor="text1"/>
          <w:sz w:val="24"/>
          <w:szCs w:val="24"/>
        </w:rPr>
        <w:t xml:space="preserve"> муниципальной программы (подпрограммы)</w:t>
      </w:r>
      <w:r w:rsidRPr="00072CD7">
        <w:rPr>
          <w:rFonts w:ascii="Times New Roman" w:hAnsi="Times New Roman" w:cs="Times New Roman"/>
          <w:color w:val="000000" w:themeColor="text1"/>
          <w:sz w:val="24"/>
          <w:szCs w:val="24"/>
        </w:rPr>
        <w:t>»</w:t>
      </w:r>
      <w:r w:rsidR="00D83200" w:rsidRPr="00072CD7">
        <w:rPr>
          <w:rFonts w:ascii="Times New Roman" w:hAnsi="Times New Roman" w:cs="Times New Roman"/>
          <w:color w:val="000000" w:themeColor="text1"/>
          <w:sz w:val="24"/>
          <w:szCs w:val="24"/>
        </w:rPr>
        <w:t>.</w:t>
      </w:r>
    </w:p>
    <w:p w14:paraId="69FEB8AD" w14:textId="77777777" w:rsidR="00D83200" w:rsidRPr="00072CD7" w:rsidRDefault="00D83200" w:rsidP="00D83200">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Цель муниципальной программы (подпрограммы) должна определять конечные результаты реализации муниципальной программы (подпрограммы) и соответствовать приоритетам, целям и задачам, установленным в Стратегическом плане.</w:t>
      </w:r>
    </w:p>
    <w:p w14:paraId="6BFFA281" w14:textId="77777777" w:rsidR="00D83200" w:rsidRPr="00072CD7" w:rsidRDefault="00D83200" w:rsidP="00D83200">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 xml:space="preserve">Цель </w:t>
      </w:r>
      <w:r w:rsidR="00C65617" w:rsidRPr="00072CD7">
        <w:rPr>
          <w:rFonts w:ascii="Times New Roman" w:hAnsi="Times New Roman" w:cs="Times New Roman"/>
          <w:color w:val="000000" w:themeColor="text1"/>
          <w:sz w:val="24"/>
          <w:szCs w:val="24"/>
        </w:rPr>
        <w:t>следует формулировать исходя из следующих критериев</w:t>
      </w:r>
      <w:r w:rsidRPr="00072CD7">
        <w:rPr>
          <w:rFonts w:ascii="Times New Roman" w:hAnsi="Times New Roman" w:cs="Times New Roman"/>
          <w:color w:val="000000" w:themeColor="text1"/>
          <w:sz w:val="24"/>
          <w:szCs w:val="24"/>
        </w:rPr>
        <w:t>:</w:t>
      </w:r>
    </w:p>
    <w:p w14:paraId="490A3103" w14:textId="77777777" w:rsidR="00D83200" w:rsidRPr="00072CD7" w:rsidRDefault="00D83200" w:rsidP="00D83200">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специфичность (цель должна соответствовать сфере реализации муниципальной программы (подпрограммы));</w:t>
      </w:r>
    </w:p>
    <w:p w14:paraId="27072D90" w14:textId="77777777" w:rsidR="00D83200" w:rsidRPr="00072CD7" w:rsidRDefault="00D83200" w:rsidP="00D83200">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конкретность (не допускаются размытые (нечеткие) формулировки, допускающие произвольное или неоднозначное толкование);</w:t>
      </w:r>
    </w:p>
    <w:p w14:paraId="596BAF40" w14:textId="77777777" w:rsidR="00D83200" w:rsidRPr="00072CD7" w:rsidRDefault="00D83200" w:rsidP="00D83200">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измеримость (достижение цели можно проверить);</w:t>
      </w:r>
    </w:p>
    <w:p w14:paraId="132EFE19" w14:textId="77777777" w:rsidR="00D83200" w:rsidRPr="00072CD7" w:rsidRDefault="00D83200" w:rsidP="00D83200">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достижимость (цель должна быть достижима за период реализации муниципальной программы (подпрограммы));</w:t>
      </w:r>
    </w:p>
    <w:p w14:paraId="0CD6C260" w14:textId="77777777" w:rsidR="00D83200" w:rsidRPr="00072CD7" w:rsidRDefault="00D83200" w:rsidP="00D83200">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релевантность (соответствие формулировки цели ожидаемым конечным результатам реализации муниципальной программы (подпрограммы)).</w:t>
      </w:r>
    </w:p>
    <w:p w14:paraId="25EBA6AE" w14:textId="77777777" w:rsidR="00752D04" w:rsidRPr="00072CD7" w:rsidRDefault="00752D04" w:rsidP="00752D04">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В рамках муниципальн</w:t>
      </w:r>
      <w:r w:rsidR="00062691" w:rsidRPr="00072CD7">
        <w:rPr>
          <w:rFonts w:ascii="Times New Roman" w:hAnsi="Times New Roman" w:cs="Times New Roman"/>
          <w:color w:val="000000" w:themeColor="text1"/>
          <w:sz w:val="24"/>
          <w:szCs w:val="24"/>
        </w:rPr>
        <w:t>ой</w:t>
      </w:r>
      <w:r w:rsidRPr="00072CD7">
        <w:rPr>
          <w:rFonts w:ascii="Times New Roman" w:hAnsi="Times New Roman" w:cs="Times New Roman"/>
          <w:color w:val="000000" w:themeColor="text1"/>
          <w:sz w:val="24"/>
          <w:szCs w:val="24"/>
        </w:rPr>
        <w:t xml:space="preserve"> программ</w:t>
      </w:r>
      <w:r w:rsidR="00062691" w:rsidRPr="00072CD7">
        <w:rPr>
          <w:rFonts w:ascii="Times New Roman" w:hAnsi="Times New Roman" w:cs="Times New Roman"/>
          <w:color w:val="000000" w:themeColor="text1"/>
          <w:sz w:val="24"/>
          <w:szCs w:val="24"/>
        </w:rPr>
        <w:t>ы</w:t>
      </w:r>
      <w:r w:rsidRPr="00072CD7">
        <w:rPr>
          <w:rFonts w:ascii="Times New Roman" w:hAnsi="Times New Roman" w:cs="Times New Roman"/>
          <w:color w:val="000000" w:themeColor="text1"/>
          <w:sz w:val="24"/>
          <w:szCs w:val="24"/>
        </w:rPr>
        <w:t xml:space="preserve"> рекомендуется формулировать одну цель.</w:t>
      </w:r>
    </w:p>
    <w:p w14:paraId="5C6637D4" w14:textId="77777777" w:rsidR="00D83200" w:rsidRPr="00072CD7" w:rsidRDefault="00D83200" w:rsidP="00D83200">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Формулировка цели должна быть краткой и ясной и не должна содержать специальных терминов, указаний на иные цели, задачи или результаты, которые являются следствиями достижения самой цели, а также описания путей, средств и методов достижения цели.</w:t>
      </w:r>
    </w:p>
    <w:p w14:paraId="587898F4" w14:textId="77777777" w:rsidR="00D83200" w:rsidRPr="00072CD7" w:rsidRDefault="00D83200" w:rsidP="00D83200">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Достижение цели обеспечивается за счет решения задач муниципальной программы (подпрограммы). Решение задач муниципальной программы (подпрограммы) должно обеспечиваться результатами реализации совокупности взаимосвязанных мероприятий или осуществления муниципальных функций в рамках достижения цели реализации муниципальной программы (подпрограммы).</w:t>
      </w:r>
    </w:p>
    <w:p w14:paraId="2590B9C9" w14:textId="77777777" w:rsidR="00D83200" w:rsidRPr="00072CD7" w:rsidRDefault="00D83200" w:rsidP="00D83200">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Сформулированные задачи должны быть необходимы и достаточны для достижения соответствующей цели</w:t>
      </w:r>
      <w:r w:rsidR="00C65617" w:rsidRPr="00072CD7">
        <w:rPr>
          <w:rFonts w:ascii="Times New Roman" w:hAnsi="Times New Roman" w:cs="Times New Roman"/>
          <w:color w:val="000000" w:themeColor="text1"/>
          <w:sz w:val="24"/>
          <w:szCs w:val="24"/>
        </w:rPr>
        <w:t xml:space="preserve"> и охватывать все направления реализации муниципальной программы (подпрограммы)</w:t>
      </w:r>
      <w:r w:rsidRPr="00072CD7">
        <w:rPr>
          <w:rFonts w:ascii="Times New Roman" w:hAnsi="Times New Roman" w:cs="Times New Roman"/>
          <w:color w:val="000000" w:themeColor="text1"/>
          <w:sz w:val="24"/>
          <w:szCs w:val="24"/>
        </w:rPr>
        <w:t>.</w:t>
      </w:r>
    </w:p>
    <w:p w14:paraId="3C341223" w14:textId="62F325A3" w:rsidR="00062691" w:rsidRPr="00072CD7" w:rsidRDefault="00062691" w:rsidP="00062691">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 xml:space="preserve">Не рекомендуется формулировать более </w:t>
      </w:r>
      <w:r w:rsidR="00EF186E" w:rsidRPr="00072CD7">
        <w:rPr>
          <w:rFonts w:ascii="Times New Roman" w:hAnsi="Times New Roman" w:cs="Times New Roman"/>
          <w:color w:val="000000" w:themeColor="text1"/>
          <w:sz w:val="24"/>
          <w:szCs w:val="24"/>
        </w:rPr>
        <w:t>2</w:t>
      </w:r>
      <w:r w:rsidRPr="00072CD7">
        <w:rPr>
          <w:rFonts w:ascii="Times New Roman" w:hAnsi="Times New Roman" w:cs="Times New Roman"/>
          <w:color w:val="000000" w:themeColor="text1"/>
          <w:sz w:val="24"/>
          <w:szCs w:val="24"/>
        </w:rPr>
        <w:t xml:space="preserve"> задач для достижения цели</w:t>
      </w:r>
      <w:r w:rsidR="00EF186E" w:rsidRPr="00072CD7">
        <w:rPr>
          <w:rFonts w:ascii="Times New Roman" w:hAnsi="Times New Roman" w:cs="Times New Roman"/>
          <w:color w:val="000000" w:themeColor="text1"/>
          <w:sz w:val="24"/>
          <w:szCs w:val="24"/>
        </w:rPr>
        <w:t xml:space="preserve"> муниципальной программы, не имеющей в составе подпрограмм, и не более 6 задач – для муниципальных программ, включающих в состав подпрограммы</w:t>
      </w:r>
      <w:r w:rsidRPr="00072CD7">
        <w:rPr>
          <w:rFonts w:ascii="Times New Roman" w:hAnsi="Times New Roman" w:cs="Times New Roman"/>
          <w:color w:val="000000" w:themeColor="text1"/>
          <w:sz w:val="24"/>
          <w:szCs w:val="24"/>
        </w:rPr>
        <w:t>.</w:t>
      </w:r>
    </w:p>
    <w:p w14:paraId="34A89272" w14:textId="425EB723" w:rsidR="00D83200" w:rsidRPr="00072CD7" w:rsidRDefault="00062691" w:rsidP="00D83200">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Н</w:t>
      </w:r>
      <w:r w:rsidR="00D83200" w:rsidRPr="00072CD7">
        <w:rPr>
          <w:rFonts w:ascii="Times New Roman" w:hAnsi="Times New Roman" w:cs="Times New Roman"/>
          <w:color w:val="000000" w:themeColor="text1"/>
          <w:sz w:val="24"/>
          <w:szCs w:val="24"/>
        </w:rPr>
        <w:t>е допускается дублирование (идентичные формулировки) цели и задач муниципальной программы.</w:t>
      </w:r>
    </w:p>
    <w:p w14:paraId="4206EF10" w14:textId="77777777" w:rsidR="00CD0BFA" w:rsidRPr="00072CD7" w:rsidRDefault="00CD0BFA" w:rsidP="0076084D">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 xml:space="preserve">В случае формирования в структуре </w:t>
      </w:r>
      <w:r w:rsidR="0076084D" w:rsidRPr="00072CD7">
        <w:rPr>
          <w:rFonts w:ascii="Times New Roman" w:hAnsi="Times New Roman" w:cs="Times New Roman"/>
          <w:color w:val="000000" w:themeColor="text1"/>
          <w:sz w:val="24"/>
          <w:szCs w:val="24"/>
        </w:rPr>
        <w:t xml:space="preserve">муниципальной программы </w:t>
      </w:r>
      <w:r w:rsidRPr="00072CD7">
        <w:rPr>
          <w:rFonts w:ascii="Times New Roman" w:hAnsi="Times New Roman" w:cs="Times New Roman"/>
          <w:color w:val="000000" w:themeColor="text1"/>
          <w:sz w:val="24"/>
          <w:szCs w:val="24"/>
        </w:rPr>
        <w:t>подпрограмм как комплекса взаимоувязанных по с</w:t>
      </w:r>
      <w:r w:rsidR="0076084D" w:rsidRPr="00072CD7">
        <w:rPr>
          <w:rFonts w:ascii="Times New Roman" w:hAnsi="Times New Roman" w:cs="Times New Roman"/>
          <w:color w:val="000000" w:themeColor="text1"/>
          <w:sz w:val="24"/>
          <w:szCs w:val="24"/>
        </w:rPr>
        <w:t xml:space="preserve">рокам и ресурсам мероприятий и </w:t>
      </w:r>
      <w:r w:rsidRPr="00072CD7">
        <w:rPr>
          <w:rFonts w:ascii="Times New Roman" w:hAnsi="Times New Roman" w:cs="Times New Roman"/>
          <w:color w:val="000000" w:themeColor="text1"/>
          <w:sz w:val="24"/>
          <w:szCs w:val="24"/>
        </w:rPr>
        <w:t xml:space="preserve">инструментов </w:t>
      </w:r>
      <w:r w:rsidRPr="00072CD7">
        <w:rPr>
          <w:rFonts w:ascii="Times New Roman" w:hAnsi="Times New Roman" w:cs="Times New Roman"/>
          <w:color w:val="000000" w:themeColor="text1"/>
          <w:sz w:val="24"/>
          <w:szCs w:val="24"/>
        </w:rPr>
        <w:lastRenderedPageBreak/>
        <w:t>рекомендуется применять следующий подход к целеполаганию: решение задачи программы является целью подпрограммы, решение задачи подпрограммы осуществляется посредством реализации конкретного мероприятия (ос</w:t>
      </w:r>
      <w:r w:rsidR="0076084D" w:rsidRPr="00072CD7">
        <w:rPr>
          <w:rFonts w:ascii="Times New Roman" w:hAnsi="Times New Roman" w:cs="Times New Roman"/>
          <w:color w:val="000000" w:themeColor="text1"/>
          <w:sz w:val="24"/>
          <w:szCs w:val="24"/>
        </w:rPr>
        <w:t xml:space="preserve">новного мероприятия). При этом </w:t>
      </w:r>
      <w:r w:rsidRPr="00072CD7">
        <w:rPr>
          <w:rFonts w:ascii="Times New Roman" w:hAnsi="Times New Roman" w:cs="Times New Roman"/>
          <w:color w:val="000000" w:themeColor="text1"/>
          <w:sz w:val="24"/>
          <w:szCs w:val="24"/>
        </w:rPr>
        <w:t>реализация конкретной задачи муниципальной программы осуществляется в рамках соответствующей подпрограммы.</w:t>
      </w:r>
    </w:p>
    <w:p w14:paraId="1F0E15E0" w14:textId="304486EC" w:rsidR="00CD0BFA" w:rsidRPr="00072CD7" w:rsidRDefault="00CD0BFA" w:rsidP="0076084D">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 xml:space="preserve">Набор мероприятий (основных мероприятий) должен </w:t>
      </w:r>
      <w:r w:rsidR="0076084D" w:rsidRPr="00072CD7">
        <w:rPr>
          <w:rFonts w:ascii="Times New Roman" w:hAnsi="Times New Roman" w:cs="Times New Roman"/>
          <w:color w:val="000000" w:themeColor="text1"/>
          <w:sz w:val="24"/>
          <w:szCs w:val="24"/>
        </w:rPr>
        <w:t xml:space="preserve">быть необходимым </w:t>
      </w:r>
      <w:r w:rsidR="00064876" w:rsidRPr="00072CD7">
        <w:rPr>
          <w:rFonts w:ascii="Times New Roman" w:hAnsi="Times New Roman" w:cs="Times New Roman"/>
          <w:color w:val="000000" w:themeColor="text1"/>
          <w:sz w:val="24"/>
          <w:szCs w:val="24"/>
        </w:rPr>
        <w:t xml:space="preserve">                              </w:t>
      </w:r>
      <w:r w:rsidR="0076084D" w:rsidRPr="00072CD7">
        <w:rPr>
          <w:rFonts w:ascii="Times New Roman" w:hAnsi="Times New Roman" w:cs="Times New Roman"/>
          <w:color w:val="000000" w:themeColor="text1"/>
          <w:sz w:val="24"/>
          <w:szCs w:val="24"/>
        </w:rPr>
        <w:t xml:space="preserve">и достаточным </w:t>
      </w:r>
      <w:r w:rsidRPr="00072CD7">
        <w:rPr>
          <w:rFonts w:ascii="Times New Roman" w:hAnsi="Times New Roman" w:cs="Times New Roman"/>
          <w:color w:val="000000" w:themeColor="text1"/>
          <w:sz w:val="24"/>
          <w:szCs w:val="24"/>
        </w:rPr>
        <w:t>для достижения цел</w:t>
      </w:r>
      <w:r w:rsidR="00752D04" w:rsidRPr="00072CD7">
        <w:rPr>
          <w:rFonts w:ascii="Times New Roman" w:hAnsi="Times New Roman" w:cs="Times New Roman"/>
          <w:color w:val="000000" w:themeColor="text1"/>
          <w:sz w:val="24"/>
          <w:szCs w:val="24"/>
        </w:rPr>
        <w:t>и</w:t>
      </w:r>
      <w:r w:rsidRPr="00072CD7">
        <w:rPr>
          <w:rFonts w:ascii="Times New Roman" w:hAnsi="Times New Roman" w:cs="Times New Roman"/>
          <w:color w:val="000000" w:themeColor="text1"/>
          <w:sz w:val="24"/>
          <w:szCs w:val="24"/>
        </w:rPr>
        <w:t xml:space="preserve"> и решения задач подпрограммы с учетом ре</w:t>
      </w:r>
      <w:r w:rsidR="0076084D" w:rsidRPr="00072CD7">
        <w:rPr>
          <w:rFonts w:ascii="Times New Roman" w:hAnsi="Times New Roman" w:cs="Times New Roman"/>
          <w:color w:val="000000" w:themeColor="text1"/>
          <w:sz w:val="24"/>
          <w:szCs w:val="24"/>
        </w:rPr>
        <w:t>ализации мер муниципаль</w:t>
      </w:r>
      <w:r w:rsidRPr="00072CD7">
        <w:rPr>
          <w:rFonts w:ascii="Times New Roman" w:hAnsi="Times New Roman" w:cs="Times New Roman"/>
          <w:color w:val="000000" w:themeColor="text1"/>
          <w:sz w:val="24"/>
          <w:szCs w:val="24"/>
        </w:rPr>
        <w:t xml:space="preserve">ного и правового регулирования, предусмотренных в рамках подпрограммы. </w:t>
      </w:r>
    </w:p>
    <w:p w14:paraId="5DBCC186" w14:textId="4FF8E845" w:rsidR="00A93099" w:rsidRPr="00072CD7" w:rsidRDefault="00A93099" w:rsidP="0076084D">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 xml:space="preserve">Требования к формированию цели и задач подпрограммы аналогичны требованиям </w:t>
      </w:r>
      <w:r w:rsidR="00064876" w:rsidRPr="00072CD7">
        <w:rPr>
          <w:rFonts w:ascii="Times New Roman" w:hAnsi="Times New Roman" w:cs="Times New Roman"/>
          <w:color w:val="000000" w:themeColor="text1"/>
          <w:sz w:val="24"/>
          <w:szCs w:val="24"/>
        </w:rPr>
        <w:t xml:space="preserve">                  </w:t>
      </w:r>
      <w:r w:rsidRPr="00072CD7">
        <w:rPr>
          <w:rFonts w:ascii="Times New Roman" w:hAnsi="Times New Roman" w:cs="Times New Roman"/>
          <w:color w:val="000000" w:themeColor="text1"/>
          <w:sz w:val="24"/>
          <w:szCs w:val="24"/>
        </w:rPr>
        <w:t>к цели и задачам муниципальной программы.</w:t>
      </w:r>
    </w:p>
    <w:p w14:paraId="7A69FCC7" w14:textId="77777777" w:rsidR="00752D04" w:rsidRPr="00072CD7" w:rsidRDefault="0096714C" w:rsidP="0096714C">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3. Раздел 3 «Сроки и этапы реализации</w:t>
      </w:r>
      <w:r w:rsidR="0089064D" w:rsidRPr="00072CD7">
        <w:rPr>
          <w:rFonts w:ascii="Times New Roman" w:hAnsi="Times New Roman" w:cs="Times New Roman"/>
          <w:color w:val="000000" w:themeColor="text1"/>
          <w:sz w:val="24"/>
          <w:szCs w:val="24"/>
        </w:rPr>
        <w:t xml:space="preserve"> муниципальной программы (подпрограммы)</w:t>
      </w:r>
      <w:r w:rsidRPr="00072CD7">
        <w:rPr>
          <w:rFonts w:ascii="Times New Roman" w:hAnsi="Times New Roman" w:cs="Times New Roman"/>
          <w:color w:val="000000" w:themeColor="text1"/>
          <w:sz w:val="24"/>
          <w:szCs w:val="24"/>
        </w:rPr>
        <w:t>»</w:t>
      </w:r>
      <w:r w:rsidR="00752D04" w:rsidRPr="00072CD7">
        <w:rPr>
          <w:rFonts w:ascii="Times New Roman" w:hAnsi="Times New Roman" w:cs="Times New Roman"/>
          <w:color w:val="000000" w:themeColor="text1"/>
          <w:sz w:val="24"/>
          <w:szCs w:val="24"/>
        </w:rPr>
        <w:t>.</w:t>
      </w:r>
    </w:p>
    <w:p w14:paraId="4F13464B" w14:textId="4A41BC8E" w:rsidR="00752D04" w:rsidRPr="00072CD7" w:rsidRDefault="00752D04" w:rsidP="00752D04">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В данном разделе устанавливается общий срок реализации муниципальной программы (подпрограммы).</w:t>
      </w:r>
    </w:p>
    <w:p w14:paraId="317C8995" w14:textId="77777777" w:rsidR="00752D04" w:rsidRPr="00072CD7" w:rsidRDefault="00752D04" w:rsidP="00752D04">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Срок реализации муниципальной программы (подпрограммы) определяется исходя из необходимости достижения цели и решения задач муниципальной программы (подпрограммы).</w:t>
      </w:r>
    </w:p>
    <w:p w14:paraId="0E21B300" w14:textId="3DDCCABC" w:rsidR="006A3DFB" w:rsidRPr="00072CD7" w:rsidRDefault="006A3DFB" w:rsidP="00752D04">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Срок реализации подпрограммы не может превышать срок реализации муниципальной программы.</w:t>
      </w:r>
    </w:p>
    <w:p w14:paraId="11B6E6E8" w14:textId="77777777" w:rsidR="00752D04" w:rsidRPr="00072CD7" w:rsidRDefault="00752D04" w:rsidP="00752D04">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Этапы реализации муниципальной программы определяются исходя из приоритета последовательной реализации мероприятий муниципальной программы (подпрограммы).</w:t>
      </w:r>
    </w:p>
    <w:p w14:paraId="30C51A97" w14:textId="3D4B6CB4" w:rsidR="0096714C" w:rsidRPr="00072CD7" w:rsidRDefault="0096714C" w:rsidP="0096714C">
      <w:pPr>
        <w:spacing w:after="0" w:line="360" w:lineRule="auto"/>
        <w:ind w:firstLine="567"/>
        <w:jc w:val="both"/>
        <w:rPr>
          <w:rFonts w:ascii="Times New Roman" w:hAnsi="Times New Roman" w:cs="Times New Roman"/>
          <w:color w:val="0070C0"/>
          <w:sz w:val="24"/>
          <w:szCs w:val="24"/>
        </w:rPr>
      </w:pPr>
      <w:r w:rsidRPr="00072CD7">
        <w:rPr>
          <w:rFonts w:ascii="Times New Roman" w:hAnsi="Times New Roman" w:cs="Times New Roman"/>
          <w:color w:val="000000" w:themeColor="text1"/>
          <w:sz w:val="24"/>
          <w:szCs w:val="24"/>
        </w:rPr>
        <w:t>4. Раздел 4 «Система мероприятий</w:t>
      </w:r>
      <w:r w:rsidR="00E112FA" w:rsidRPr="00072CD7">
        <w:rPr>
          <w:rFonts w:ascii="Times New Roman" w:hAnsi="Times New Roman" w:cs="Times New Roman"/>
          <w:color w:val="000000" w:themeColor="text1"/>
          <w:sz w:val="24"/>
          <w:szCs w:val="24"/>
        </w:rPr>
        <w:t xml:space="preserve"> муниципальной программы (подпрограммы)</w:t>
      </w:r>
      <w:r w:rsidRPr="00072CD7">
        <w:rPr>
          <w:rFonts w:ascii="Times New Roman" w:hAnsi="Times New Roman" w:cs="Times New Roman"/>
          <w:color w:val="000000" w:themeColor="text1"/>
          <w:sz w:val="24"/>
          <w:szCs w:val="24"/>
        </w:rPr>
        <w:t>»</w:t>
      </w:r>
      <w:r w:rsidR="00064876" w:rsidRPr="00072CD7">
        <w:rPr>
          <w:rFonts w:ascii="Times New Roman" w:hAnsi="Times New Roman" w:cs="Times New Roman"/>
          <w:color w:val="000000" w:themeColor="text1"/>
          <w:sz w:val="24"/>
          <w:szCs w:val="24"/>
        </w:rPr>
        <w:t xml:space="preserve"> </w:t>
      </w:r>
      <w:r w:rsidRPr="00072CD7">
        <w:rPr>
          <w:rFonts w:ascii="Times New Roman" w:hAnsi="Times New Roman" w:cs="Times New Roman"/>
          <w:color w:val="000000" w:themeColor="text1"/>
          <w:sz w:val="24"/>
          <w:szCs w:val="24"/>
        </w:rPr>
        <w:t xml:space="preserve">должен содержать перечень мероприятий, которые предлагается реализовать </w:t>
      </w:r>
      <w:r w:rsidR="00064876" w:rsidRPr="00072CD7">
        <w:rPr>
          <w:rFonts w:ascii="Times New Roman" w:hAnsi="Times New Roman" w:cs="Times New Roman"/>
          <w:color w:val="000000" w:themeColor="text1"/>
          <w:sz w:val="24"/>
          <w:szCs w:val="24"/>
        </w:rPr>
        <w:t xml:space="preserve">                      </w:t>
      </w:r>
      <w:r w:rsidRPr="00072CD7">
        <w:rPr>
          <w:rFonts w:ascii="Times New Roman" w:hAnsi="Times New Roman" w:cs="Times New Roman"/>
          <w:color w:val="000000" w:themeColor="text1"/>
          <w:sz w:val="24"/>
          <w:szCs w:val="24"/>
        </w:rPr>
        <w:t xml:space="preserve">для решения задач </w:t>
      </w:r>
      <w:r w:rsidR="00E112FA" w:rsidRPr="00072CD7">
        <w:rPr>
          <w:rFonts w:ascii="Times New Roman" w:hAnsi="Times New Roman" w:cs="Times New Roman"/>
          <w:color w:val="000000" w:themeColor="text1"/>
          <w:sz w:val="24"/>
          <w:szCs w:val="24"/>
        </w:rPr>
        <w:t xml:space="preserve">муниципальной </w:t>
      </w:r>
      <w:r w:rsidRPr="00072CD7">
        <w:rPr>
          <w:rFonts w:ascii="Times New Roman" w:hAnsi="Times New Roman" w:cs="Times New Roman"/>
          <w:color w:val="000000" w:themeColor="text1"/>
          <w:sz w:val="24"/>
          <w:szCs w:val="24"/>
        </w:rPr>
        <w:t>программы</w:t>
      </w:r>
      <w:r w:rsidR="00E112FA" w:rsidRPr="00072CD7">
        <w:rPr>
          <w:rFonts w:ascii="Times New Roman" w:hAnsi="Times New Roman" w:cs="Times New Roman"/>
          <w:color w:val="000000" w:themeColor="text1"/>
          <w:sz w:val="24"/>
          <w:szCs w:val="24"/>
        </w:rPr>
        <w:t xml:space="preserve"> (подпрограммы)</w:t>
      </w:r>
      <w:r w:rsidRPr="00072CD7">
        <w:rPr>
          <w:rFonts w:ascii="Times New Roman" w:hAnsi="Times New Roman" w:cs="Times New Roman"/>
          <w:color w:val="000000" w:themeColor="text1"/>
          <w:sz w:val="24"/>
          <w:szCs w:val="24"/>
        </w:rPr>
        <w:t xml:space="preserve"> и достижения поставленн</w:t>
      </w:r>
      <w:r w:rsidR="003756EE" w:rsidRPr="00072CD7">
        <w:rPr>
          <w:rFonts w:ascii="Times New Roman" w:hAnsi="Times New Roman" w:cs="Times New Roman"/>
          <w:color w:val="000000" w:themeColor="text1"/>
          <w:sz w:val="24"/>
          <w:szCs w:val="24"/>
        </w:rPr>
        <w:t>ой</w:t>
      </w:r>
      <w:r w:rsidRPr="00072CD7">
        <w:rPr>
          <w:rFonts w:ascii="Times New Roman" w:hAnsi="Times New Roman" w:cs="Times New Roman"/>
          <w:color w:val="000000" w:themeColor="text1"/>
          <w:sz w:val="24"/>
          <w:szCs w:val="24"/>
        </w:rPr>
        <w:t xml:space="preserve"> цел</w:t>
      </w:r>
      <w:r w:rsidR="003756EE" w:rsidRPr="00072CD7">
        <w:rPr>
          <w:rFonts w:ascii="Times New Roman" w:hAnsi="Times New Roman" w:cs="Times New Roman"/>
          <w:color w:val="000000" w:themeColor="text1"/>
          <w:sz w:val="24"/>
          <w:szCs w:val="24"/>
        </w:rPr>
        <w:t>и</w:t>
      </w:r>
      <w:r w:rsidR="00064876" w:rsidRPr="00072CD7">
        <w:rPr>
          <w:rFonts w:ascii="Times New Roman" w:hAnsi="Times New Roman" w:cs="Times New Roman"/>
          <w:color w:val="000000" w:themeColor="text1"/>
          <w:sz w:val="24"/>
          <w:szCs w:val="24"/>
        </w:rPr>
        <w:t xml:space="preserve"> </w:t>
      </w:r>
      <w:r w:rsidR="00E112FA" w:rsidRPr="00072CD7">
        <w:rPr>
          <w:rFonts w:ascii="Times New Roman" w:hAnsi="Times New Roman" w:cs="Times New Roman"/>
          <w:color w:val="000000" w:themeColor="text1"/>
          <w:sz w:val="24"/>
          <w:szCs w:val="24"/>
        </w:rPr>
        <w:t>с у</w:t>
      </w:r>
      <w:r w:rsidR="0068442E" w:rsidRPr="00072CD7">
        <w:rPr>
          <w:rFonts w:ascii="Times New Roman" w:hAnsi="Times New Roman" w:cs="Times New Roman"/>
          <w:color w:val="000000" w:themeColor="text1"/>
          <w:sz w:val="24"/>
          <w:szCs w:val="24"/>
        </w:rPr>
        <w:t>казанием сроков их реализации, о</w:t>
      </w:r>
      <w:r w:rsidR="00E112FA" w:rsidRPr="00072CD7">
        <w:rPr>
          <w:rFonts w:ascii="Times New Roman" w:hAnsi="Times New Roman" w:cs="Times New Roman"/>
          <w:color w:val="000000" w:themeColor="text1"/>
          <w:sz w:val="24"/>
          <w:szCs w:val="24"/>
        </w:rPr>
        <w:t>тветственного исполнителя и соисполнителей</w:t>
      </w:r>
      <w:r w:rsidR="00752D04" w:rsidRPr="00072CD7">
        <w:rPr>
          <w:rFonts w:ascii="Times New Roman" w:hAnsi="Times New Roman" w:cs="Times New Roman"/>
          <w:color w:val="000000" w:themeColor="text1"/>
          <w:sz w:val="24"/>
          <w:szCs w:val="24"/>
        </w:rPr>
        <w:t xml:space="preserve"> </w:t>
      </w:r>
      <w:r w:rsidR="00064876" w:rsidRPr="00072CD7">
        <w:rPr>
          <w:rFonts w:ascii="Times New Roman" w:hAnsi="Times New Roman" w:cs="Times New Roman"/>
          <w:color w:val="000000" w:themeColor="text1"/>
          <w:sz w:val="24"/>
          <w:szCs w:val="24"/>
        </w:rPr>
        <w:t xml:space="preserve">          </w:t>
      </w:r>
      <w:r w:rsidR="00752D04" w:rsidRPr="00072CD7">
        <w:rPr>
          <w:rFonts w:ascii="Times New Roman" w:hAnsi="Times New Roman" w:cs="Times New Roman"/>
          <w:color w:val="000000" w:themeColor="text1"/>
          <w:sz w:val="24"/>
          <w:szCs w:val="24"/>
        </w:rPr>
        <w:t>в разрезе подпрограмм и направлений отдельных мероприятий муниципальной программы (подпрограммы)</w:t>
      </w:r>
      <w:r w:rsidRPr="00072CD7">
        <w:rPr>
          <w:rFonts w:ascii="Times New Roman" w:hAnsi="Times New Roman" w:cs="Times New Roman"/>
          <w:color w:val="000000" w:themeColor="text1"/>
          <w:sz w:val="24"/>
          <w:szCs w:val="24"/>
        </w:rPr>
        <w:t>.</w:t>
      </w:r>
    </w:p>
    <w:p w14:paraId="1499D133" w14:textId="09D12E27" w:rsidR="00E733C3" w:rsidRPr="00072CD7" w:rsidRDefault="002248A1" w:rsidP="00E733C3">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Р</w:t>
      </w:r>
      <w:r w:rsidR="0096714C" w:rsidRPr="00072CD7">
        <w:rPr>
          <w:rFonts w:ascii="Times New Roman" w:hAnsi="Times New Roman" w:cs="Times New Roman"/>
          <w:color w:val="000000" w:themeColor="text1"/>
          <w:sz w:val="24"/>
          <w:szCs w:val="24"/>
        </w:rPr>
        <w:t>аздел</w:t>
      </w:r>
      <w:r w:rsidRPr="00072CD7">
        <w:rPr>
          <w:rFonts w:ascii="Times New Roman" w:hAnsi="Times New Roman" w:cs="Times New Roman"/>
          <w:color w:val="000000" w:themeColor="text1"/>
          <w:sz w:val="24"/>
          <w:szCs w:val="24"/>
        </w:rPr>
        <w:t xml:space="preserve"> 4</w:t>
      </w:r>
      <w:r w:rsidR="0096714C" w:rsidRPr="00072CD7">
        <w:rPr>
          <w:rFonts w:ascii="Times New Roman" w:hAnsi="Times New Roman" w:cs="Times New Roman"/>
          <w:color w:val="000000" w:themeColor="text1"/>
          <w:sz w:val="24"/>
          <w:szCs w:val="24"/>
        </w:rPr>
        <w:t xml:space="preserve"> </w:t>
      </w:r>
      <w:r w:rsidR="00E112FA" w:rsidRPr="00072CD7">
        <w:rPr>
          <w:rFonts w:ascii="Times New Roman" w:hAnsi="Times New Roman" w:cs="Times New Roman"/>
          <w:color w:val="000000" w:themeColor="text1"/>
          <w:sz w:val="24"/>
          <w:szCs w:val="24"/>
        </w:rPr>
        <w:t xml:space="preserve">муниципальной </w:t>
      </w:r>
      <w:r w:rsidR="0096714C" w:rsidRPr="00072CD7">
        <w:rPr>
          <w:rFonts w:ascii="Times New Roman" w:hAnsi="Times New Roman" w:cs="Times New Roman"/>
          <w:color w:val="000000" w:themeColor="text1"/>
          <w:sz w:val="24"/>
          <w:szCs w:val="24"/>
        </w:rPr>
        <w:t>программы</w:t>
      </w:r>
      <w:r w:rsidR="00E112FA" w:rsidRPr="00072CD7">
        <w:rPr>
          <w:rFonts w:ascii="Times New Roman" w:hAnsi="Times New Roman" w:cs="Times New Roman"/>
          <w:color w:val="000000" w:themeColor="text1"/>
          <w:sz w:val="24"/>
          <w:szCs w:val="24"/>
        </w:rPr>
        <w:t xml:space="preserve"> (подпрограммы)</w:t>
      </w:r>
      <w:r w:rsidR="0096714C" w:rsidRPr="00072CD7">
        <w:rPr>
          <w:rFonts w:ascii="Times New Roman" w:hAnsi="Times New Roman" w:cs="Times New Roman"/>
          <w:color w:val="000000" w:themeColor="text1"/>
          <w:sz w:val="24"/>
          <w:szCs w:val="24"/>
        </w:rPr>
        <w:t xml:space="preserve"> </w:t>
      </w:r>
      <w:r w:rsidR="00E112FA" w:rsidRPr="00072CD7">
        <w:rPr>
          <w:rFonts w:ascii="Times New Roman" w:hAnsi="Times New Roman" w:cs="Times New Roman"/>
          <w:color w:val="000000" w:themeColor="text1"/>
          <w:sz w:val="24"/>
          <w:szCs w:val="24"/>
        </w:rPr>
        <w:t xml:space="preserve">должен </w:t>
      </w:r>
      <w:r w:rsidR="0096714C" w:rsidRPr="00072CD7">
        <w:rPr>
          <w:rFonts w:ascii="Times New Roman" w:hAnsi="Times New Roman" w:cs="Times New Roman"/>
          <w:color w:val="000000" w:themeColor="text1"/>
          <w:sz w:val="24"/>
          <w:szCs w:val="24"/>
        </w:rPr>
        <w:t>содерж</w:t>
      </w:r>
      <w:r w:rsidR="00E112FA" w:rsidRPr="00072CD7">
        <w:rPr>
          <w:rFonts w:ascii="Times New Roman" w:hAnsi="Times New Roman" w:cs="Times New Roman"/>
          <w:color w:val="000000" w:themeColor="text1"/>
          <w:sz w:val="24"/>
          <w:szCs w:val="24"/>
        </w:rPr>
        <w:t>а</w:t>
      </w:r>
      <w:r w:rsidR="0096714C" w:rsidRPr="00072CD7">
        <w:rPr>
          <w:rFonts w:ascii="Times New Roman" w:hAnsi="Times New Roman" w:cs="Times New Roman"/>
          <w:color w:val="000000" w:themeColor="text1"/>
          <w:sz w:val="24"/>
          <w:szCs w:val="24"/>
        </w:rPr>
        <w:t>т</w:t>
      </w:r>
      <w:r w:rsidR="00E112FA" w:rsidRPr="00072CD7">
        <w:rPr>
          <w:rFonts w:ascii="Times New Roman" w:hAnsi="Times New Roman" w:cs="Times New Roman"/>
          <w:color w:val="000000" w:themeColor="text1"/>
          <w:sz w:val="24"/>
          <w:szCs w:val="24"/>
        </w:rPr>
        <w:t>ь</w:t>
      </w:r>
      <w:r w:rsidR="0096714C" w:rsidRPr="00072CD7">
        <w:rPr>
          <w:rFonts w:ascii="Times New Roman" w:hAnsi="Times New Roman" w:cs="Times New Roman"/>
          <w:color w:val="000000" w:themeColor="text1"/>
          <w:sz w:val="24"/>
          <w:szCs w:val="24"/>
        </w:rPr>
        <w:t xml:space="preserve"> информацию </w:t>
      </w:r>
      <w:r w:rsidR="00064876" w:rsidRPr="00072CD7">
        <w:rPr>
          <w:rFonts w:ascii="Times New Roman" w:hAnsi="Times New Roman" w:cs="Times New Roman"/>
          <w:color w:val="000000" w:themeColor="text1"/>
          <w:sz w:val="24"/>
          <w:szCs w:val="24"/>
        </w:rPr>
        <w:t xml:space="preserve"> </w:t>
      </w:r>
      <w:r w:rsidR="0096714C" w:rsidRPr="00072CD7">
        <w:rPr>
          <w:rFonts w:ascii="Times New Roman" w:hAnsi="Times New Roman" w:cs="Times New Roman"/>
          <w:color w:val="000000" w:themeColor="text1"/>
          <w:sz w:val="24"/>
          <w:szCs w:val="24"/>
        </w:rPr>
        <w:t>о необходимых для реализации каждого мероприятия ресурсах (с указанием статей расходов и источников финансирования) и сроках</w:t>
      </w:r>
      <w:r w:rsidRPr="00072CD7">
        <w:rPr>
          <w:rFonts w:ascii="Times New Roman" w:hAnsi="Times New Roman" w:cs="Times New Roman"/>
          <w:color w:val="000000" w:themeColor="text1"/>
          <w:sz w:val="24"/>
          <w:szCs w:val="24"/>
        </w:rPr>
        <w:t xml:space="preserve"> их реализации</w:t>
      </w:r>
      <w:r w:rsidR="0096714C" w:rsidRPr="00072CD7">
        <w:rPr>
          <w:rFonts w:ascii="Times New Roman" w:hAnsi="Times New Roman" w:cs="Times New Roman"/>
          <w:color w:val="000000" w:themeColor="text1"/>
          <w:sz w:val="24"/>
          <w:szCs w:val="24"/>
        </w:rPr>
        <w:t>. Программные мероприятия должны быть увязаны по срокам и ресурсам, а также с цел</w:t>
      </w:r>
      <w:r w:rsidR="00752D04" w:rsidRPr="00072CD7">
        <w:rPr>
          <w:rFonts w:ascii="Times New Roman" w:hAnsi="Times New Roman" w:cs="Times New Roman"/>
          <w:color w:val="000000" w:themeColor="text1"/>
          <w:sz w:val="24"/>
          <w:szCs w:val="24"/>
        </w:rPr>
        <w:t xml:space="preserve">ью </w:t>
      </w:r>
      <w:r w:rsidR="0096714C" w:rsidRPr="00072CD7">
        <w:rPr>
          <w:rFonts w:ascii="Times New Roman" w:hAnsi="Times New Roman" w:cs="Times New Roman"/>
          <w:color w:val="000000" w:themeColor="text1"/>
          <w:sz w:val="24"/>
          <w:szCs w:val="24"/>
        </w:rPr>
        <w:t xml:space="preserve">и задачами </w:t>
      </w:r>
      <w:r w:rsidR="00E112FA" w:rsidRPr="00072CD7">
        <w:rPr>
          <w:rFonts w:ascii="Times New Roman" w:hAnsi="Times New Roman" w:cs="Times New Roman"/>
          <w:color w:val="000000" w:themeColor="text1"/>
          <w:sz w:val="24"/>
          <w:szCs w:val="24"/>
        </w:rPr>
        <w:t xml:space="preserve">муниципальной </w:t>
      </w:r>
      <w:r w:rsidR="0096714C" w:rsidRPr="00072CD7">
        <w:rPr>
          <w:rFonts w:ascii="Times New Roman" w:hAnsi="Times New Roman" w:cs="Times New Roman"/>
          <w:color w:val="000000" w:themeColor="text1"/>
          <w:sz w:val="24"/>
          <w:szCs w:val="24"/>
        </w:rPr>
        <w:t>программы</w:t>
      </w:r>
      <w:r w:rsidR="00E112FA" w:rsidRPr="00072CD7">
        <w:rPr>
          <w:rFonts w:ascii="Times New Roman" w:hAnsi="Times New Roman" w:cs="Times New Roman"/>
          <w:color w:val="000000" w:themeColor="text1"/>
          <w:sz w:val="24"/>
          <w:szCs w:val="24"/>
        </w:rPr>
        <w:t xml:space="preserve"> (подпрограммы)</w:t>
      </w:r>
      <w:r w:rsidR="0096714C" w:rsidRPr="00072CD7">
        <w:rPr>
          <w:rFonts w:ascii="Times New Roman" w:hAnsi="Times New Roman" w:cs="Times New Roman"/>
          <w:color w:val="000000" w:themeColor="text1"/>
          <w:sz w:val="24"/>
          <w:szCs w:val="24"/>
        </w:rPr>
        <w:t>.</w:t>
      </w:r>
      <w:r w:rsidR="00FF7C3D" w:rsidRPr="00072CD7">
        <w:rPr>
          <w:rFonts w:ascii="Times New Roman" w:hAnsi="Times New Roman" w:cs="Times New Roman"/>
          <w:color w:val="000000" w:themeColor="text1"/>
          <w:sz w:val="24"/>
          <w:szCs w:val="24"/>
        </w:rPr>
        <w:t xml:space="preserve"> </w:t>
      </w:r>
    </w:p>
    <w:p w14:paraId="6BFB49CC" w14:textId="77777777" w:rsidR="00E733C3" w:rsidRPr="00072CD7" w:rsidRDefault="00E733C3" w:rsidP="00E733C3">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 xml:space="preserve">Если в рамках муниципальной программы (подпрограммы) осуществляется оказание муниципальных услуг (выполнение работ) муниципальными учреждениями, в основных мероприятиях должны быть отражены мероприятия по оказанию муниципальными </w:t>
      </w:r>
      <w:r w:rsidRPr="00072CD7">
        <w:rPr>
          <w:rFonts w:ascii="Times New Roman" w:hAnsi="Times New Roman" w:cs="Times New Roman"/>
          <w:color w:val="000000" w:themeColor="text1"/>
          <w:sz w:val="24"/>
          <w:szCs w:val="24"/>
        </w:rPr>
        <w:lastRenderedPageBreak/>
        <w:t>учреждениями муниципальных услуг (выполнению работ), финансирование которых осуществляется путем предоставления субсидий на выполнение муниципального задания.</w:t>
      </w:r>
    </w:p>
    <w:p w14:paraId="224B00C3" w14:textId="38E43A60" w:rsidR="00FF7C3D" w:rsidRPr="00072CD7" w:rsidRDefault="00E733C3" w:rsidP="00FF7C3D">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Также п</w:t>
      </w:r>
      <w:r w:rsidR="00FF7C3D" w:rsidRPr="00072CD7">
        <w:rPr>
          <w:rFonts w:ascii="Times New Roman" w:hAnsi="Times New Roman" w:cs="Times New Roman"/>
          <w:color w:val="000000" w:themeColor="text1"/>
          <w:sz w:val="24"/>
          <w:szCs w:val="24"/>
        </w:rPr>
        <w:t xml:space="preserve">рограммные мероприятия должны предусматривать комплекс мер </w:t>
      </w:r>
      <w:r w:rsidR="00064876" w:rsidRPr="00072CD7">
        <w:rPr>
          <w:rFonts w:ascii="Times New Roman" w:hAnsi="Times New Roman" w:cs="Times New Roman"/>
          <w:color w:val="000000" w:themeColor="text1"/>
          <w:sz w:val="24"/>
          <w:szCs w:val="24"/>
        </w:rPr>
        <w:t xml:space="preserve">                             </w:t>
      </w:r>
      <w:r w:rsidR="00FF7C3D" w:rsidRPr="00072CD7">
        <w:rPr>
          <w:rFonts w:ascii="Times New Roman" w:hAnsi="Times New Roman" w:cs="Times New Roman"/>
          <w:color w:val="000000" w:themeColor="text1"/>
          <w:sz w:val="24"/>
          <w:szCs w:val="24"/>
        </w:rPr>
        <w:t>по предотвращению негативных последствий, которые могут возникнуть при их реализации.</w:t>
      </w:r>
    </w:p>
    <w:p w14:paraId="1D77B54F" w14:textId="3EB291F0" w:rsidR="001C5B07" w:rsidRPr="00072CD7" w:rsidRDefault="001C5B07" w:rsidP="00FF7C3D">
      <w:pPr>
        <w:spacing w:after="0" w:line="360" w:lineRule="auto"/>
        <w:ind w:firstLine="567"/>
        <w:jc w:val="both"/>
        <w:rPr>
          <w:rFonts w:ascii="Times New Roman" w:hAnsi="Times New Roman" w:cs="Times New Roman"/>
          <w:color w:val="000000" w:themeColor="text1"/>
          <w:sz w:val="24"/>
          <w:szCs w:val="24"/>
        </w:rPr>
      </w:pPr>
      <w:r w:rsidRPr="00072CD7">
        <w:rPr>
          <w:rFonts w:ascii="Times New Roman" w:eastAsia="Calibri" w:hAnsi="Times New Roman" w:cs="Times New Roman"/>
          <w:sz w:val="24"/>
          <w:szCs w:val="24"/>
        </w:rPr>
        <w:t>В составе мероприятий муниципальной программы (подпрограммы) отражаются как мероприятия, требующие финансирования, так и мероприятия нефинансового характера, реализуемые для достижения целей и решения задач муниципальной программы (подпрограммы).</w:t>
      </w:r>
    </w:p>
    <w:p w14:paraId="3268F0D0" w14:textId="77777777" w:rsidR="0096714C" w:rsidRPr="00072CD7" w:rsidRDefault="0096714C" w:rsidP="0096714C">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5. Раздел 5 «Ресурсное обеспечение</w:t>
      </w:r>
      <w:r w:rsidR="008B73F5" w:rsidRPr="00072CD7">
        <w:rPr>
          <w:rFonts w:ascii="Times New Roman" w:hAnsi="Times New Roman" w:cs="Times New Roman"/>
          <w:color w:val="000000" w:themeColor="text1"/>
          <w:sz w:val="24"/>
          <w:szCs w:val="24"/>
        </w:rPr>
        <w:t xml:space="preserve"> муниципальной программы (подпрограммы)</w:t>
      </w:r>
      <w:r w:rsidRPr="00072CD7">
        <w:rPr>
          <w:rFonts w:ascii="Times New Roman" w:hAnsi="Times New Roman" w:cs="Times New Roman"/>
          <w:color w:val="000000" w:themeColor="text1"/>
          <w:sz w:val="24"/>
          <w:szCs w:val="24"/>
        </w:rPr>
        <w:t>» должен включать в себя обоснование ресурсного обеспечения, необходимого для реализации</w:t>
      </w:r>
      <w:r w:rsidR="008B73F5" w:rsidRPr="00072CD7">
        <w:rPr>
          <w:rFonts w:ascii="Times New Roman" w:hAnsi="Times New Roman" w:cs="Times New Roman"/>
          <w:color w:val="000000" w:themeColor="text1"/>
          <w:sz w:val="24"/>
          <w:szCs w:val="24"/>
        </w:rPr>
        <w:t xml:space="preserve"> муниципальной</w:t>
      </w:r>
      <w:r w:rsidRPr="00072CD7">
        <w:rPr>
          <w:rFonts w:ascii="Times New Roman" w:hAnsi="Times New Roman" w:cs="Times New Roman"/>
          <w:color w:val="000000" w:themeColor="text1"/>
          <w:sz w:val="24"/>
          <w:szCs w:val="24"/>
        </w:rPr>
        <w:t xml:space="preserve"> программы</w:t>
      </w:r>
      <w:r w:rsidR="008B73F5" w:rsidRPr="00072CD7">
        <w:rPr>
          <w:rFonts w:ascii="Times New Roman" w:hAnsi="Times New Roman" w:cs="Times New Roman"/>
          <w:color w:val="000000" w:themeColor="text1"/>
          <w:sz w:val="24"/>
          <w:szCs w:val="24"/>
        </w:rPr>
        <w:t xml:space="preserve"> (подпрограммы)</w:t>
      </w:r>
      <w:r w:rsidRPr="00072CD7">
        <w:rPr>
          <w:rFonts w:ascii="Times New Roman" w:hAnsi="Times New Roman" w:cs="Times New Roman"/>
          <w:color w:val="000000" w:themeColor="text1"/>
          <w:sz w:val="24"/>
          <w:szCs w:val="24"/>
        </w:rPr>
        <w:t xml:space="preserve">, а также сроков, объемов и источников финансирования. </w:t>
      </w:r>
    </w:p>
    <w:p w14:paraId="7EEB2956" w14:textId="42522FCB" w:rsidR="0096714C" w:rsidRPr="00072CD7" w:rsidRDefault="0096714C" w:rsidP="0096714C">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Кроме того, в разделе</w:t>
      </w:r>
      <w:r w:rsidR="002248A1" w:rsidRPr="00072CD7">
        <w:rPr>
          <w:rFonts w:ascii="Times New Roman" w:hAnsi="Times New Roman" w:cs="Times New Roman"/>
          <w:color w:val="000000" w:themeColor="text1"/>
          <w:sz w:val="24"/>
          <w:szCs w:val="24"/>
        </w:rPr>
        <w:t xml:space="preserve"> 5</w:t>
      </w:r>
      <w:r w:rsidRPr="00072CD7">
        <w:rPr>
          <w:rFonts w:ascii="Times New Roman" w:hAnsi="Times New Roman" w:cs="Times New Roman"/>
          <w:color w:val="000000" w:themeColor="text1"/>
          <w:sz w:val="24"/>
          <w:szCs w:val="24"/>
        </w:rPr>
        <w:t xml:space="preserve"> должно содержаться обоснование возможности привлечения (помимо средств бюджета Саткинского муниципального района</w:t>
      </w:r>
      <w:r w:rsidR="00A729E7" w:rsidRPr="00072CD7">
        <w:rPr>
          <w:rFonts w:ascii="Times New Roman" w:hAnsi="Times New Roman" w:cs="Times New Roman"/>
          <w:color w:val="000000" w:themeColor="text1"/>
          <w:sz w:val="24"/>
          <w:szCs w:val="24"/>
        </w:rPr>
        <w:t xml:space="preserve"> (бюджета Саткинского городского поселения</w:t>
      </w:r>
      <w:r w:rsidRPr="00072CD7">
        <w:rPr>
          <w:rFonts w:ascii="Times New Roman" w:hAnsi="Times New Roman" w:cs="Times New Roman"/>
          <w:color w:val="000000" w:themeColor="text1"/>
          <w:sz w:val="24"/>
          <w:szCs w:val="24"/>
        </w:rPr>
        <w:t>)</w:t>
      </w:r>
      <w:r w:rsidR="00A729E7" w:rsidRPr="00072CD7">
        <w:rPr>
          <w:rFonts w:ascii="Times New Roman" w:hAnsi="Times New Roman" w:cs="Times New Roman"/>
          <w:color w:val="000000" w:themeColor="text1"/>
          <w:sz w:val="24"/>
          <w:szCs w:val="24"/>
        </w:rPr>
        <w:t>)</w:t>
      </w:r>
      <w:r w:rsidRPr="00072CD7">
        <w:rPr>
          <w:rFonts w:ascii="Times New Roman" w:hAnsi="Times New Roman" w:cs="Times New Roman"/>
          <w:color w:val="000000" w:themeColor="text1"/>
          <w:sz w:val="24"/>
          <w:szCs w:val="24"/>
        </w:rPr>
        <w:t xml:space="preserve"> внебюджетных средств и средств </w:t>
      </w:r>
      <w:r w:rsidR="00F96394" w:rsidRPr="00072CD7">
        <w:rPr>
          <w:rFonts w:ascii="Times New Roman" w:hAnsi="Times New Roman" w:cs="Times New Roman"/>
          <w:color w:val="000000" w:themeColor="text1"/>
          <w:sz w:val="24"/>
          <w:szCs w:val="24"/>
        </w:rPr>
        <w:t>ф</w:t>
      </w:r>
      <w:r w:rsidRPr="00072CD7">
        <w:rPr>
          <w:rFonts w:ascii="Times New Roman" w:hAnsi="Times New Roman" w:cs="Times New Roman"/>
          <w:color w:val="000000" w:themeColor="text1"/>
          <w:sz w:val="24"/>
          <w:szCs w:val="24"/>
        </w:rPr>
        <w:t>едерального и областного бюджетов</w:t>
      </w:r>
      <w:r w:rsidR="00C14F27" w:rsidRPr="00072CD7">
        <w:rPr>
          <w:rFonts w:ascii="Times New Roman" w:hAnsi="Times New Roman" w:cs="Times New Roman"/>
          <w:color w:val="000000" w:themeColor="text1"/>
          <w:sz w:val="24"/>
          <w:szCs w:val="24"/>
        </w:rPr>
        <w:t xml:space="preserve"> </w:t>
      </w:r>
      <w:r w:rsidRPr="00072CD7">
        <w:rPr>
          <w:rFonts w:ascii="Times New Roman" w:hAnsi="Times New Roman" w:cs="Times New Roman"/>
          <w:color w:val="000000" w:themeColor="text1"/>
          <w:sz w:val="24"/>
          <w:szCs w:val="24"/>
        </w:rPr>
        <w:t>для реализации программных мероприятий и описание механизмов привлечения этих средств.</w:t>
      </w:r>
    </w:p>
    <w:p w14:paraId="1E9DB6EA" w14:textId="77777777" w:rsidR="009235B4" w:rsidRPr="00072CD7" w:rsidRDefault="009235B4" w:rsidP="0096714C">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В описании механизмов привлечения средств отражаются нормативные правовые акты, государственные программы Российской Федерации, государственные программы Челябинской области, федеральные целевые программы, федеральная адресная инвестиционная программа, договоры (соглашения) либо другие документы, которые определяют объемы, направления и условия использования указанных средств в рамках реализации муниципальной программ</w:t>
      </w:r>
      <w:r w:rsidR="00A836E9" w:rsidRPr="00072CD7">
        <w:rPr>
          <w:rFonts w:ascii="Times New Roman" w:hAnsi="Times New Roman" w:cs="Times New Roman"/>
          <w:color w:val="000000" w:themeColor="text1"/>
          <w:sz w:val="24"/>
          <w:szCs w:val="24"/>
        </w:rPr>
        <w:t>ы (подпрограммы).</w:t>
      </w:r>
    </w:p>
    <w:p w14:paraId="237EED6D" w14:textId="77777777" w:rsidR="00A836E9" w:rsidRPr="00072CD7" w:rsidRDefault="00A836E9" w:rsidP="0096714C">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Информация о финансовом обеспечении реализации муниципальной программы (подпрограммы) заполняется с соблюдением требований, указанных в таблице.</w:t>
      </w:r>
    </w:p>
    <w:p w14:paraId="57672DD6" w14:textId="77777777" w:rsidR="00A836E9" w:rsidRPr="00072CD7" w:rsidRDefault="00F859D1" w:rsidP="00C14F27">
      <w:pPr>
        <w:spacing w:before="240" w:after="0" w:line="360" w:lineRule="auto"/>
        <w:jc w:val="center"/>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Таблица – Информация о финансовом обеспечении</w:t>
      </w:r>
    </w:p>
    <w:tbl>
      <w:tblPr>
        <w:tblStyle w:val="a8"/>
        <w:tblW w:w="9639" w:type="dxa"/>
        <w:tblInd w:w="108" w:type="dxa"/>
        <w:tblLook w:val="04A0" w:firstRow="1" w:lastRow="0" w:firstColumn="1" w:lastColumn="0" w:noHBand="0" w:noVBand="1"/>
      </w:tblPr>
      <w:tblGrid>
        <w:gridCol w:w="2977"/>
        <w:gridCol w:w="6662"/>
      </w:tblGrid>
      <w:tr w:rsidR="00AE22D1" w:rsidRPr="00072CD7" w14:paraId="1D45EDCF" w14:textId="77777777" w:rsidTr="00C33796">
        <w:tc>
          <w:tcPr>
            <w:tcW w:w="2977" w:type="dxa"/>
            <w:vAlign w:val="center"/>
          </w:tcPr>
          <w:p w14:paraId="2C565046" w14:textId="77777777" w:rsidR="00F859D1" w:rsidRPr="00072CD7" w:rsidRDefault="00F859D1" w:rsidP="00F859D1">
            <w:pPr>
              <w:spacing w:line="360" w:lineRule="auto"/>
              <w:jc w:val="center"/>
              <w:rPr>
                <w:color w:val="000000" w:themeColor="text1"/>
                <w:sz w:val="24"/>
                <w:szCs w:val="24"/>
              </w:rPr>
            </w:pPr>
            <w:r w:rsidRPr="00072CD7">
              <w:rPr>
                <w:color w:val="000000" w:themeColor="text1"/>
                <w:sz w:val="24"/>
                <w:szCs w:val="24"/>
              </w:rPr>
              <w:t>Источники финансирования</w:t>
            </w:r>
          </w:p>
        </w:tc>
        <w:tc>
          <w:tcPr>
            <w:tcW w:w="6662" w:type="dxa"/>
            <w:vAlign w:val="center"/>
          </w:tcPr>
          <w:p w14:paraId="065245A1" w14:textId="77777777" w:rsidR="00F859D1" w:rsidRPr="00072CD7" w:rsidRDefault="00F859D1" w:rsidP="00F859D1">
            <w:pPr>
              <w:spacing w:line="360" w:lineRule="auto"/>
              <w:jc w:val="center"/>
              <w:rPr>
                <w:color w:val="000000" w:themeColor="text1"/>
                <w:sz w:val="24"/>
                <w:szCs w:val="24"/>
              </w:rPr>
            </w:pPr>
            <w:r w:rsidRPr="00072CD7">
              <w:rPr>
                <w:color w:val="000000" w:themeColor="text1"/>
                <w:sz w:val="24"/>
                <w:szCs w:val="24"/>
              </w:rPr>
              <w:t>Обоснование</w:t>
            </w:r>
          </w:p>
        </w:tc>
      </w:tr>
      <w:tr w:rsidR="00AE22D1" w:rsidRPr="00072CD7" w14:paraId="542DA45A" w14:textId="77777777" w:rsidTr="00C33796">
        <w:tc>
          <w:tcPr>
            <w:tcW w:w="2977" w:type="dxa"/>
          </w:tcPr>
          <w:p w14:paraId="1EC0DA25" w14:textId="77777777" w:rsidR="00F859D1" w:rsidRPr="00072CD7" w:rsidRDefault="00F859D1" w:rsidP="00F859D1">
            <w:pPr>
              <w:spacing w:line="360" w:lineRule="auto"/>
              <w:jc w:val="both"/>
              <w:rPr>
                <w:color w:val="000000" w:themeColor="text1"/>
                <w:sz w:val="24"/>
                <w:szCs w:val="24"/>
              </w:rPr>
            </w:pPr>
            <w:r w:rsidRPr="00072CD7">
              <w:rPr>
                <w:color w:val="000000" w:themeColor="text1"/>
                <w:sz w:val="24"/>
                <w:szCs w:val="24"/>
              </w:rPr>
              <w:t>Федеральный бюджет</w:t>
            </w:r>
          </w:p>
        </w:tc>
        <w:tc>
          <w:tcPr>
            <w:tcW w:w="6662" w:type="dxa"/>
          </w:tcPr>
          <w:p w14:paraId="677D7CE7" w14:textId="77777777" w:rsidR="00F859D1" w:rsidRPr="00072CD7" w:rsidRDefault="00F859D1" w:rsidP="00F859D1">
            <w:pPr>
              <w:spacing w:line="360" w:lineRule="auto"/>
              <w:jc w:val="both"/>
              <w:rPr>
                <w:color w:val="000000" w:themeColor="text1"/>
                <w:sz w:val="24"/>
                <w:szCs w:val="24"/>
              </w:rPr>
            </w:pPr>
            <w:r w:rsidRPr="00072CD7">
              <w:rPr>
                <w:color w:val="000000" w:themeColor="text1"/>
                <w:sz w:val="24"/>
                <w:szCs w:val="24"/>
              </w:rPr>
              <w:t>например, в соответствии с государственными программами Российской Федерации. В случае отсутствия обоснования объемы финансового обеспечения не отражаются.</w:t>
            </w:r>
          </w:p>
        </w:tc>
      </w:tr>
      <w:tr w:rsidR="00AE22D1" w:rsidRPr="00072CD7" w14:paraId="5592A697" w14:textId="77777777" w:rsidTr="00C33796">
        <w:tc>
          <w:tcPr>
            <w:tcW w:w="2977" w:type="dxa"/>
          </w:tcPr>
          <w:p w14:paraId="7606E2E4" w14:textId="77777777" w:rsidR="00F859D1" w:rsidRPr="00072CD7" w:rsidRDefault="00F859D1" w:rsidP="00F859D1">
            <w:pPr>
              <w:spacing w:line="360" w:lineRule="auto"/>
              <w:jc w:val="both"/>
              <w:rPr>
                <w:color w:val="000000" w:themeColor="text1"/>
                <w:sz w:val="24"/>
                <w:szCs w:val="24"/>
              </w:rPr>
            </w:pPr>
            <w:r w:rsidRPr="00072CD7">
              <w:rPr>
                <w:color w:val="000000" w:themeColor="text1"/>
                <w:sz w:val="24"/>
                <w:szCs w:val="24"/>
              </w:rPr>
              <w:t>Областной бюджет</w:t>
            </w:r>
          </w:p>
        </w:tc>
        <w:tc>
          <w:tcPr>
            <w:tcW w:w="6662" w:type="dxa"/>
          </w:tcPr>
          <w:p w14:paraId="013B28A3" w14:textId="77777777" w:rsidR="00F859D1" w:rsidRPr="00072CD7" w:rsidRDefault="00F859D1" w:rsidP="00F859D1">
            <w:pPr>
              <w:spacing w:line="360" w:lineRule="auto"/>
              <w:jc w:val="both"/>
              <w:rPr>
                <w:color w:val="000000" w:themeColor="text1"/>
                <w:sz w:val="24"/>
                <w:szCs w:val="24"/>
              </w:rPr>
            </w:pPr>
            <w:r w:rsidRPr="00072CD7">
              <w:rPr>
                <w:color w:val="000000" w:themeColor="text1"/>
                <w:sz w:val="24"/>
                <w:szCs w:val="24"/>
              </w:rPr>
              <w:t>например, в соответствии с государственными программами Челябинской области. В случае отсутствия обоснования объемы финансового обеспечения не отражаются.</w:t>
            </w:r>
          </w:p>
        </w:tc>
      </w:tr>
      <w:tr w:rsidR="00AE22D1" w:rsidRPr="00072CD7" w14:paraId="1116D5BF" w14:textId="77777777" w:rsidTr="00C33796">
        <w:tc>
          <w:tcPr>
            <w:tcW w:w="2977" w:type="dxa"/>
          </w:tcPr>
          <w:p w14:paraId="760DE398" w14:textId="38156BD7" w:rsidR="00F859D1" w:rsidRPr="00072CD7" w:rsidRDefault="00F859D1" w:rsidP="00F859D1">
            <w:pPr>
              <w:spacing w:line="360" w:lineRule="auto"/>
              <w:jc w:val="both"/>
              <w:rPr>
                <w:color w:val="000000" w:themeColor="text1"/>
                <w:sz w:val="24"/>
                <w:szCs w:val="24"/>
              </w:rPr>
            </w:pPr>
            <w:r w:rsidRPr="00072CD7">
              <w:rPr>
                <w:color w:val="000000" w:themeColor="text1"/>
                <w:sz w:val="24"/>
                <w:szCs w:val="24"/>
              </w:rPr>
              <w:lastRenderedPageBreak/>
              <w:t>Бюджет Саткинского муниципального района</w:t>
            </w:r>
            <w:r w:rsidR="00A729E7" w:rsidRPr="00072CD7">
              <w:rPr>
                <w:color w:val="000000" w:themeColor="text1"/>
                <w:sz w:val="24"/>
                <w:szCs w:val="24"/>
              </w:rPr>
              <w:t xml:space="preserve"> (бюджет Саткинского городского поселения)</w:t>
            </w:r>
          </w:p>
        </w:tc>
        <w:tc>
          <w:tcPr>
            <w:tcW w:w="6662" w:type="dxa"/>
          </w:tcPr>
          <w:p w14:paraId="0DE12360" w14:textId="7D553C6A" w:rsidR="00F859D1" w:rsidRPr="00072CD7" w:rsidRDefault="00914AE1" w:rsidP="00F859D1">
            <w:pPr>
              <w:spacing w:line="360" w:lineRule="auto"/>
              <w:jc w:val="both"/>
              <w:rPr>
                <w:color w:val="000000" w:themeColor="text1"/>
                <w:sz w:val="24"/>
                <w:szCs w:val="24"/>
              </w:rPr>
            </w:pPr>
            <w:r w:rsidRPr="00072CD7">
              <w:rPr>
                <w:color w:val="000000" w:themeColor="text1"/>
                <w:sz w:val="24"/>
                <w:szCs w:val="24"/>
              </w:rPr>
              <w:t>например, решение Собрания д</w:t>
            </w:r>
            <w:r w:rsidR="00F859D1" w:rsidRPr="00072CD7">
              <w:rPr>
                <w:color w:val="000000" w:themeColor="text1"/>
                <w:sz w:val="24"/>
                <w:szCs w:val="24"/>
              </w:rPr>
              <w:t>епутатов Саткинского муниципального района о районном бюджете на очередной финансовый год и плановый период</w:t>
            </w:r>
            <w:r w:rsidR="00E55ED0" w:rsidRPr="00072CD7">
              <w:rPr>
                <w:color w:val="000000" w:themeColor="text1"/>
                <w:sz w:val="24"/>
                <w:szCs w:val="24"/>
              </w:rPr>
              <w:t xml:space="preserve"> (решение Совета депутатов Саткинского городского поселения о бюджете Саткинского городского поселения на очередной финансовый год и плановый период)</w:t>
            </w:r>
            <w:r w:rsidR="00F859D1" w:rsidRPr="00072CD7">
              <w:rPr>
                <w:color w:val="000000" w:themeColor="text1"/>
                <w:sz w:val="24"/>
                <w:szCs w:val="24"/>
              </w:rPr>
              <w:t xml:space="preserve">. </w:t>
            </w:r>
          </w:p>
        </w:tc>
      </w:tr>
      <w:tr w:rsidR="00C0716A" w:rsidRPr="00072CD7" w14:paraId="73BF8BAD" w14:textId="77777777" w:rsidTr="00C33796">
        <w:tc>
          <w:tcPr>
            <w:tcW w:w="2977" w:type="dxa"/>
          </w:tcPr>
          <w:p w14:paraId="6B80DD1E" w14:textId="40191866" w:rsidR="00C0716A" w:rsidRPr="00072CD7" w:rsidRDefault="00C0716A" w:rsidP="00F859D1">
            <w:pPr>
              <w:spacing w:line="360" w:lineRule="auto"/>
              <w:jc w:val="both"/>
              <w:rPr>
                <w:color w:val="000000" w:themeColor="text1"/>
                <w:sz w:val="24"/>
                <w:szCs w:val="24"/>
              </w:rPr>
            </w:pPr>
            <w:r w:rsidRPr="00072CD7">
              <w:rPr>
                <w:color w:val="000000" w:themeColor="text1"/>
                <w:sz w:val="24"/>
                <w:szCs w:val="24"/>
              </w:rPr>
              <w:t>Иные межбюджетные трансферты из бюджетов поселений в рамках переданных полномочий</w:t>
            </w:r>
          </w:p>
        </w:tc>
        <w:tc>
          <w:tcPr>
            <w:tcW w:w="6662" w:type="dxa"/>
          </w:tcPr>
          <w:p w14:paraId="49AFAE53" w14:textId="43153AF9" w:rsidR="00C0716A" w:rsidRPr="00072CD7" w:rsidRDefault="00C0716A" w:rsidP="00F859D1">
            <w:pPr>
              <w:spacing w:line="360" w:lineRule="auto"/>
              <w:jc w:val="both"/>
              <w:rPr>
                <w:color w:val="000000" w:themeColor="text1"/>
                <w:sz w:val="24"/>
                <w:szCs w:val="24"/>
              </w:rPr>
            </w:pPr>
            <w:r w:rsidRPr="00072CD7">
              <w:rPr>
                <w:color w:val="000000" w:themeColor="text1"/>
                <w:sz w:val="24"/>
                <w:szCs w:val="24"/>
              </w:rPr>
              <w:t>например, в соответствии с соглашением о передаче полномочий, решением о бюджете поселения на очередной финансовый год и плановый период, муниципальной программой поселения.</w:t>
            </w:r>
          </w:p>
        </w:tc>
      </w:tr>
      <w:tr w:rsidR="00AE22D1" w:rsidRPr="00072CD7" w14:paraId="669EA511" w14:textId="77777777" w:rsidTr="00C33796">
        <w:tc>
          <w:tcPr>
            <w:tcW w:w="2977" w:type="dxa"/>
          </w:tcPr>
          <w:p w14:paraId="3412B8E2" w14:textId="77777777" w:rsidR="00F859D1" w:rsidRPr="00072CD7" w:rsidRDefault="00F859D1" w:rsidP="00F859D1">
            <w:pPr>
              <w:spacing w:line="360" w:lineRule="auto"/>
              <w:jc w:val="both"/>
              <w:rPr>
                <w:color w:val="000000" w:themeColor="text1"/>
                <w:sz w:val="24"/>
                <w:szCs w:val="24"/>
              </w:rPr>
            </w:pPr>
            <w:r w:rsidRPr="00072CD7">
              <w:rPr>
                <w:color w:val="000000" w:themeColor="text1"/>
                <w:sz w:val="24"/>
                <w:szCs w:val="24"/>
              </w:rPr>
              <w:t>Внебюджетные источники</w:t>
            </w:r>
          </w:p>
        </w:tc>
        <w:tc>
          <w:tcPr>
            <w:tcW w:w="6662" w:type="dxa"/>
          </w:tcPr>
          <w:p w14:paraId="4D4B8E4B" w14:textId="77777777" w:rsidR="00F859D1" w:rsidRPr="00072CD7" w:rsidRDefault="00F859D1" w:rsidP="00F859D1">
            <w:pPr>
              <w:spacing w:line="360" w:lineRule="auto"/>
              <w:jc w:val="both"/>
              <w:rPr>
                <w:color w:val="000000" w:themeColor="text1"/>
                <w:sz w:val="24"/>
                <w:szCs w:val="24"/>
              </w:rPr>
            </w:pPr>
            <w:r w:rsidRPr="00072CD7">
              <w:rPr>
                <w:color w:val="000000" w:themeColor="text1"/>
                <w:sz w:val="24"/>
                <w:szCs w:val="24"/>
              </w:rPr>
              <w:t>например, в соответствии с договорами, планами финансово-хозяйственной деятельности либо иными документами.</w:t>
            </w:r>
          </w:p>
        </w:tc>
      </w:tr>
    </w:tbl>
    <w:p w14:paraId="6F2F6480" w14:textId="77777777" w:rsidR="00F859D1" w:rsidRPr="00072CD7" w:rsidRDefault="00F859D1" w:rsidP="00F859D1">
      <w:pPr>
        <w:spacing w:after="0" w:line="360" w:lineRule="auto"/>
        <w:ind w:firstLine="567"/>
        <w:jc w:val="center"/>
        <w:rPr>
          <w:rFonts w:ascii="Times New Roman" w:hAnsi="Times New Roman" w:cs="Times New Roman"/>
          <w:color w:val="0070C0"/>
          <w:sz w:val="24"/>
          <w:szCs w:val="24"/>
        </w:rPr>
      </w:pPr>
    </w:p>
    <w:p w14:paraId="082F6EDA" w14:textId="77777777" w:rsidR="0096714C" w:rsidRPr="00072CD7" w:rsidRDefault="0096714C" w:rsidP="0068442E">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 xml:space="preserve">6. Раздел 6 «Организация управления и механизм </w:t>
      </w:r>
      <w:r w:rsidR="008B73F5" w:rsidRPr="00072CD7">
        <w:rPr>
          <w:rFonts w:ascii="Times New Roman" w:hAnsi="Times New Roman" w:cs="Times New Roman"/>
          <w:color w:val="000000" w:themeColor="text1"/>
          <w:sz w:val="24"/>
          <w:szCs w:val="24"/>
        </w:rPr>
        <w:t>выполнения мероприятий муниципальной программы (подпрограммы)</w:t>
      </w:r>
      <w:r w:rsidR="0068442E" w:rsidRPr="00072CD7">
        <w:rPr>
          <w:rFonts w:ascii="Times New Roman" w:hAnsi="Times New Roman" w:cs="Times New Roman"/>
          <w:color w:val="000000" w:themeColor="text1"/>
          <w:sz w:val="24"/>
          <w:szCs w:val="24"/>
        </w:rPr>
        <w:t xml:space="preserve">» должен содержать </w:t>
      </w:r>
      <w:r w:rsidRPr="00072CD7">
        <w:rPr>
          <w:rFonts w:ascii="Times New Roman" w:hAnsi="Times New Roman" w:cs="Times New Roman"/>
          <w:color w:val="000000" w:themeColor="text1"/>
          <w:sz w:val="24"/>
          <w:szCs w:val="24"/>
        </w:rPr>
        <w:t xml:space="preserve">описание процедуры реализации </w:t>
      </w:r>
      <w:r w:rsidR="008B73F5" w:rsidRPr="00072CD7">
        <w:rPr>
          <w:rFonts w:ascii="Times New Roman" w:hAnsi="Times New Roman" w:cs="Times New Roman"/>
          <w:color w:val="000000" w:themeColor="text1"/>
          <w:sz w:val="24"/>
          <w:szCs w:val="24"/>
        </w:rPr>
        <w:t xml:space="preserve">муниципальной </w:t>
      </w:r>
      <w:r w:rsidRPr="00072CD7">
        <w:rPr>
          <w:rFonts w:ascii="Times New Roman" w:hAnsi="Times New Roman" w:cs="Times New Roman"/>
          <w:color w:val="000000" w:themeColor="text1"/>
          <w:sz w:val="24"/>
          <w:szCs w:val="24"/>
        </w:rPr>
        <w:t>программы</w:t>
      </w:r>
      <w:r w:rsidR="008B73F5" w:rsidRPr="00072CD7">
        <w:rPr>
          <w:rFonts w:ascii="Times New Roman" w:hAnsi="Times New Roman" w:cs="Times New Roman"/>
          <w:color w:val="000000" w:themeColor="text1"/>
          <w:sz w:val="24"/>
          <w:szCs w:val="24"/>
        </w:rPr>
        <w:t xml:space="preserve"> (подпрограммы)</w:t>
      </w:r>
      <w:r w:rsidRPr="00072CD7">
        <w:rPr>
          <w:rFonts w:ascii="Times New Roman" w:hAnsi="Times New Roman" w:cs="Times New Roman"/>
          <w:color w:val="000000" w:themeColor="text1"/>
          <w:sz w:val="24"/>
          <w:szCs w:val="24"/>
        </w:rPr>
        <w:t xml:space="preserve"> и методы контроля за ее выполнением, включая сроки предоставления отче</w:t>
      </w:r>
      <w:r w:rsidR="0068442E" w:rsidRPr="00072CD7">
        <w:rPr>
          <w:rFonts w:ascii="Times New Roman" w:hAnsi="Times New Roman" w:cs="Times New Roman"/>
          <w:color w:val="000000" w:themeColor="text1"/>
          <w:sz w:val="24"/>
          <w:szCs w:val="24"/>
        </w:rPr>
        <w:t>тов о ходе реализации программы.</w:t>
      </w:r>
    </w:p>
    <w:p w14:paraId="1EBC477C" w14:textId="2FAFFE93" w:rsidR="0068442E" w:rsidRPr="00072CD7" w:rsidRDefault="00430767" w:rsidP="0096714C">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 xml:space="preserve">Если муниципальной программой предусмотрено предоставление </w:t>
      </w:r>
      <w:r w:rsidR="00C0716A" w:rsidRPr="00072CD7">
        <w:rPr>
          <w:rFonts w:ascii="Times New Roman" w:hAnsi="Times New Roman" w:cs="Times New Roman"/>
          <w:color w:val="000000" w:themeColor="text1"/>
          <w:sz w:val="24"/>
          <w:szCs w:val="24"/>
        </w:rPr>
        <w:t xml:space="preserve">межбюджетных трансфертов бюджетам поселений, </w:t>
      </w:r>
      <w:r w:rsidRPr="00072CD7">
        <w:rPr>
          <w:rFonts w:ascii="Times New Roman" w:hAnsi="Times New Roman" w:cs="Times New Roman"/>
          <w:color w:val="000000" w:themeColor="text1"/>
          <w:sz w:val="24"/>
          <w:szCs w:val="24"/>
        </w:rPr>
        <w:t xml:space="preserve">то в данный раздел подлежат включению условия предоставления указанных </w:t>
      </w:r>
      <w:r w:rsidR="00C0716A" w:rsidRPr="00072CD7">
        <w:rPr>
          <w:rFonts w:ascii="Times New Roman" w:hAnsi="Times New Roman" w:cs="Times New Roman"/>
          <w:color w:val="000000" w:themeColor="text1"/>
          <w:sz w:val="24"/>
          <w:szCs w:val="24"/>
        </w:rPr>
        <w:t>межбюджетных трансфертов</w:t>
      </w:r>
      <w:r w:rsidRPr="00072CD7">
        <w:rPr>
          <w:rFonts w:ascii="Times New Roman" w:hAnsi="Times New Roman" w:cs="Times New Roman"/>
          <w:color w:val="000000" w:themeColor="text1"/>
          <w:sz w:val="24"/>
          <w:szCs w:val="24"/>
        </w:rPr>
        <w:t>.</w:t>
      </w:r>
    </w:p>
    <w:p w14:paraId="380F32EB" w14:textId="77777777" w:rsidR="0096714C" w:rsidRPr="00072CD7" w:rsidRDefault="0096714C" w:rsidP="0096714C">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 xml:space="preserve">7. Раздел 7 «Ожидаемые результаты реализации </w:t>
      </w:r>
      <w:r w:rsidR="008B73F5" w:rsidRPr="00072CD7">
        <w:rPr>
          <w:rFonts w:ascii="Times New Roman" w:hAnsi="Times New Roman" w:cs="Times New Roman"/>
          <w:color w:val="000000" w:themeColor="text1"/>
          <w:sz w:val="24"/>
          <w:szCs w:val="24"/>
        </w:rPr>
        <w:t>муниципальной программы (подпрограммы)</w:t>
      </w:r>
      <w:r w:rsidRPr="00072CD7">
        <w:rPr>
          <w:rFonts w:ascii="Times New Roman" w:hAnsi="Times New Roman" w:cs="Times New Roman"/>
          <w:color w:val="000000" w:themeColor="text1"/>
          <w:sz w:val="24"/>
          <w:szCs w:val="24"/>
        </w:rPr>
        <w:t>» должен содержать:</w:t>
      </w:r>
    </w:p>
    <w:p w14:paraId="3A21372A" w14:textId="77777777" w:rsidR="0096714C" w:rsidRPr="00072CD7" w:rsidRDefault="0096714C" w:rsidP="00EF6C57">
      <w:pPr>
        <w:pStyle w:val="a3"/>
        <w:numPr>
          <w:ilvl w:val="0"/>
          <w:numId w:val="16"/>
        </w:numPr>
        <w:tabs>
          <w:tab w:val="left" w:pos="567"/>
          <w:tab w:val="left" w:pos="851"/>
        </w:tabs>
        <w:spacing w:after="0" w:line="360" w:lineRule="auto"/>
        <w:ind w:left="0"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описание социальных, экономических и экологических последствий, которые могут возн</w:t>
      </w:r>
      <w:r w:rsidR="00EF6C57" w:rsidRPr="00072CD7">
        <w:rPr>
          <w:rFonts w:ascii="Times New Roman" w:hAnsi="Times New Roman" w:cs="Times New Roman"/>
          <w:color w:val="000000" w:themeColor="text1"/>
          <w:sz w:val="24"/>
          <w:szCs w:val="24"/>
        </w:rPr>
        <w:t>икнуть при реализации программы;</w:t>
      </w:r>
      <w:r w:rsidRPr="00072CD7">
        <w:rPr>
          <w:rFonts w:ascii="Times New Roman" w:hAnsi="Times New Roman" w:cs="Times New Roman"/>
          <w:color w:val="000000" w:themeColor="text1"/>
          <w:sz w:val="24"/>
          <w:szCs w:val="24"/>
        </w:rPr>
        <w:t xml:space="preserve"> </w:t>
      </w:r>
    </w:p>
    <w:p w14:paraId="274E1F46" w14:textId="77777777" w:rsidR="00F2031E" w:rsidRPr="00072CD7" w:rsidRDefault="0096714C" w:rsidP="00F2031E">
      <w:pPr>
        <w:pStyle w:val="a3"/>
        <w:numPr>
          <w:ilvl w:val="0"/>
          <w:numId w:val="16"/>
        </w:numPr>
        <w:tabs>
          <w:tab w:val="left" w:pos="567"/>
          <w:tab w:val="left" w:pos="851"/>
        </w:tabs>
        <w:spacing w:after="0" w:line="360" w:lineRule="auto"/>
        <w:ind w:left="0"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 xml:space="preserve">планируемые значения по индикативным показателям в разбивке по годам. Каждый показатель необходимо прикрепить к </w:t>
      </w:r>
      <w:r w:rsidR="002701F5" w:rsidRPr="00072CD7">
        <w:rPr>
          <w:rFonts w:ascii="Times New Roman" w:hAnsi="Times New Roman" w:cs="Times New Roman"/>
          <w:color w:val="000000" w:themeColor="text1"/>
          <w:sz w:val="24"/>
          <w:szCs w:val="24"/>
        </w:rPr>
        <w:t xml:space="preserve">соответствующим </w:t>
      </w:r>
      <w:r w:rsidRPr="00072CD7">
        <w:rPr>
          <w:rFonts w:ascii="Times New Roman" w:hAnsi="Times New Roman" w:cs="Times New Roman"/>
          <w:color w:val="000000" w:themeColor="text1"/>
          <w:sz w:val="24"/>
          <w:szCs w:val="24"/>
        </w:rPr>
        <w:t>цели и задач</w:t>
      </w:r>
      <w:r w:rsidR="00EF6C57" w:rsidRPr="00072CD7">
        <w:rPr>
          <w:rFonts w:ascii="Times New Roman" w:hAnsi="Times New Roman" w:cs="Times New Roman"/>
          <w:color w:val="000000" w:themeColor="text1"/>
          <w:sz w:val="24"/>
          <w:szCs w:val="24"/>
        </w:rPr>
        <w:t>е</w:t>
      </w:r>
      <w:r w:rsidRPr="00072CD7">
        <w:rPr>
          <w:rFonts w:ascii="Times New Roman" w:hAnsi="Times New Roman" w:cs="Times New Roman"/>
          <w:color w:val="000000" w:themeColor="text1"/>
          <w:sz w:val="24"/>
          <w:szCs w:val="24"/>
        </w:rPr>
        <w:t xml:space="preserve"> </w:t>
      </w:r>
      <w:r w:rsidR="008B73F5" w:rsidRPr="00072CD7">
        <w:rPr>
          <w:rFonts w:ascii="Times New Roman" w:hAnsi="Times New Roman" w:cs="Times New Roman"/>
          <w:color w:val="000000" w:themeColor="text1"/>
          <w:sz w:val="24"/>
          <w:szCs w:val="24"/>
        </w:rPr>
        <w:t xml:space="preserve">муниципальной </w:t>
      </w:r>
      <w:r w:rsidRPr="00072CD7">
        <w:rPr>
          <w:rFonts w:ascii="Times New Roman" w:hAnsi="Times New Roman" w:cs="Times New Roman"/>
          <w:color w:val="000000" w:themeColor="text1"/>
          <w:sz w:val="24"/>
          <w:szCs w:val="24"/>
        </w:rPr>
        <w:t>программы</w:t>
      </w:r>
      <w:r w:rsidR="008B73F5" w:rsidRPr="00072CD7">
        <w:rPr>
          <w:rFonts w:ascii="Times New Roman" w:hAnsi="Times New Roman" w:cs="Times New Roman"/>
          <w:color w:val="000000" w:themeColor="text1"/>
          <w:sz w:val="24"/>
          <w:szCs w:val="24"/>
        </w:rPr>
        <w:t xml:space="preserve"> (подпрограммы)</w:t>
      </w:r>
      <w:r w:rsidRPr="00072CD7">
        <w:rPr>
          <w:rFonts w:ascii="Times New Roman" w:hAnsi="Times New Roman" w:cs="Times New Roman"/>
          <w:color w:val="000000" w:themeColor="text1"/>
          <w:sz w:val="24"/>
          <w:szCs w:val="24"/>
        </w:rPr>
        <w:t>. По каждому индикативному показателю необходимо представить методику расче</w:t>
      </w:r>
      <w:r w:rsidR="00F2031E" w:rsidRPr="00072CD7">
        <w:rPr>
          <w:rFonts w:ascii="Times New Roman" w:hAnsi="Times New Roman" w:cs="Times New Roman"/>
          <w:color w:val="000000" w:themeColor="text1"/>
          <w:sz w:val="24"/>
          <w:szCs w:val="24"/>
        </w:rPr>
        <w:t>та и его краткую характеристику;</w:t>
      </w:r>
    </w:p>
    <w:p w14:paraId="7B12922C" w14:textId="77777777" w:rsidR="00F2031E" w:rsidRPr="00072CD7" w:rsidRDefault="00F2031E" w:rsidP="00F2031E">
      <w:pPr>
        <w:pStyle w:val="a3"/>
        <w:numPr>
          <w:ilvl w:val="0"/>
          <w:numId w:val="16"/>
        </w:numPr>
        <w:tabs>
          <w:tab w:val="left" w:pos="567"/>
          <w:tab w:val="left" w:pos="851"/>
        </w:tabs>
        <w:spacing w:after="0" w:line="360" w:lineRule="auto"/>
        <w:ind w:left="0"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общую оценку вклада программы в экономическое развитие.</w:t>
      </w:r>
    </w:p>
    <w:p w14:paraId="127EA8B5" w14:textId="77777777" w:rsidR="004C1535" w:rsidRPr="00072CD7" w:rsidRDefault="002701F5" w:rsidP="004C1535">
      <w:pPr>
        <w:pStyle w:val="a3"/>
        <w:tabs>
          <w:tab w:val="left" w:pos="0"/>
          <w:tab w:val="left" w:pos="851"/>
        </w:tabs>
        <w:spacing w:after="0" w:line="360" w:lineRule="auto"/>
        <w:ind w:left="0"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Количество целевых п</w:t>
      </w:r>
      <w:r w:rsidR="004C1535" w:rsidRPr="00072CD7">
        <w:rPr>
          <w:rFonts w:ascii="Times New Roman" w:hAnsi="Times New Roman" w:cs="Times New Roman"/>
          <w:color w:val="000000" w:themeColor="text1"/>
          <w:sz w:val="24"/>
          <w:szCs w:val="24"/>
        </w:rPr>
        <w:t>оказател</w:t>
      </w:r>
      <w:r w:rsidRPr="00072CD7">
        <w:rPr>
          <w:rFonts w:ascii="Times New Roman" w:hAnsi="Times New Roman" w:cs="Times New Roman"/>
          <w:color w:val="000000" w:themeColor="text1"/>
          <w:sz w:val="24"/>
          <w:szCs w:val="24"/>
        </w:rPr>
        <w:t>ей</w:t>
      </w:r>
      <w:r w:rsidR="004C1535" w:rsidRPr="00072CD7">
        <w:rPr>
          <w:rFonts w:ascii="Times New Roman" w:hAnsi="Times New Roman" w:cs="Times New Roman"/>
          <w:color w:val="000000" w:themeColor="text1"/>
          <w:sz w:val="24"/>
          <w:szCs w:val="24"/>
        </w:rPr>
        <w:t xml:space="preserve"> (индикатор</w:t>
      </w:r>
      <w:r w:rsidRPr="00072CD7">
        <w:rPr>
          <w:rFonts w:ascii="Times New Roman" w:hAnsi="Times New Roman" w:cs="Times New Roman"/>
          <w:color w:val="000000" w:themeColor="text1"/>
          <w:sz w:val="24"/>
          <w:szCs w:val="24"/>
        </w:rPr>
        <w:t>ов</w:t>
      </w:r>
      <w:r w:rsidR="004C1535" w:rsidRPr="00072CD7">
        <w:rPr>
          <w:rFonts w:ascii="Times New Roman" w:hAnsi="Times New Roman" w:cs="Times New Roman"/>
          <w:color w:val="000000" w:themeColor="text1"/>
          <w:sz w:val="24"/>
          <w:szCs w:val="24"/>
        </w:rPr>
        <w:t xml:space="preserve">) </w:t>
      </w:r>
      <w:r w:rsidRPr="00072CD7">
        <w:rPr>
          <w:rFonts w:ascii="Times New Roman" w:hAnsi="Times New Roman" w:cs="Times New Roman"/>
          <w:color w:val="000000" w:themeColor="text1"/>
          <w:sz w:val="24"/>
          <w:szCs w:val="24"/>
        </w:rPr>
        <w:t>формируется исходя из принципов н</w:t>
      </w:r>
      <w:r w:rsidR="004C1535" w:rsidRPr="00072CD7">
        <w:rPr>
          <w:rFonts w:ascii="Times New Roman" w:hAnsi="Times New Roman" w:cs="Times New Roman"/>
          <w:color w:val="000000" w:themeColor="text1"/>
          <w:sz w:val="24"/>
          <w:szCs w:val="24"/>
        </w:rPr>
        <w:t>еобходимости и достаточности для достижения цел</w:t>
      </w:r>
      <w:r w:rsidRPr="00072CD7">
        <w:rPr>
          <w:rFonts w:ascii="Times New Roman" w:hAnsi="Times New Roman" w:cs="Times New Roman"/>
          <w:color w:val="000000" w:themeColor="text1"/>
          <w:sz w:val="24"/>
          <w:szCs w:val="24"/>
        </w:rPr>
        <w:t>и</w:t>
      </w:r>
      <w:r w:rsidR="004C1535" w:rsidRPr="00072CD7">
        <w:rPr>
          <w:rFonts w:ascii="Times New Roman" w:hAnsi="Times New Roman" w:cs="Times New Roman"/>
          <w:color w:val="000000" w:themeColor="text1"/>
          <w:sz w:val="24"/>
          <w:szCs w:val="24"/>
        </w:rPr>
        <w:t xml:space="preserve"> и решения задач муниципальной программы</w:t>
      </w:r>
      <w:r w:rsidRPr="00072CD7">
        <w:rPr>
          <w:rFonts w:ascii="Times New Roman" w:hAnsi="Times New Roman" w:cs="Times New Roman"/>
          <w:color w:val="000000" w:themeColor="text1"/>
          <w:sz w:val="24"/>
          <w:szCs w:val="24"/>
        </w:rPr>
        <w:t xml:space="preserve"> (подпрограммы)</w:t>
      </w:r>
      <w:r w:rsidR="004C1535" w:rsidRPr="00072CD7">
        <w:rPr>
          <w:rFonts w:ascii="Times New Roman" w:hAnsi="Times New Roman" w:cs="Times New Roman"/>
          <w:color w:val="000000" w:themeColor="text1"/>
          <w:sz w:val="24"/>
          <w:szCs w:val="24"/>
        </w:rPr>
        <w:t>.</w:t>
      </w:r>
    </w:p>
    <w:p w14:paraId="201AF203" w14:textId="77777777" w:rsidR="004C1535" w:rsidRPr="00072CD7" w:rsidRDefault="004C1535" w:rsidP="004C1535">
      <w:pPr>
        <w:pStyle w:val="a3"/>
        <w:tabs>
          <w:tab w:val="left" w:pos="0"/>
          <w:tab w:val="left" w:pos="851"/>
        </w:tabs>
        <w:spacing w:after="0" w:line="360" w:lineRule="auto"/>
        <w:ind w:left="0"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Показатели (индикаторы) приводятся по муниципальной программе и каждой подпрограмме муниципальной программы (при их наличии).</w:t>
      </w:r>
    </w:p>
    <w:p w14:paraId="44C310CA" w14:textId="7679FCC6" w:rsidR="00BA19FB" w:rsidRPr="00072CD7" w:rsidRDefault="004C1535" w:rsidP="00BA19FB">
      <w:pPr>
        <w:pStyle w:val="a3"/>
        <w:tabs>
          <w:tab w:val="left" w:pos="0"/>
          <w:tab w:val="left" w:pos="851"/>
        </w:tabs>
        <w:spacing w:after="0" w:line="360" w:lineRule="auto"/>
        <w:ind w:left="0"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lastRenderedPageBreak/>
        <w:t>Систему показателей (индикаторов) следует выстраивать таким образом, чтобы к каждой задаче муниципальной программы (подпрограммы – при наличии) был сформирован как минимум один индикатор, характеризующий ее решение.</w:t>
      </w:r>
      <w:r w:rsidR="00BA19FB" w:rsidRPr="00072CD7">
        <w:rPr>
          <w:rFonts w:ascii="Times New Roman" w:hAnsi="Times New Roman" w:cs="Times New Roman"/>
          <w:color w:val="000000" w:themeColor="text1"/>
          <w:sz w:val="24"/>
          <w:szCs w:val="24"/>
        </w:rPr>
        <w:t xml:space="preserve"> Но д</w:t>
      </w:r>
      <w:r w:rsidR="0000231B" w:rsidRPr="00072CD7">
        <w:rPr>
          <w:rFonts w:ascii="Times New Roman" w:hAnsi="Times New Roman" w:cs="Times New Roman"/>
          <w:color w:val="000000" w:themeColor="text1"/>
          <w:sz w:val="24"/>
          <w:szCs w:val="24"/>
        </w:rPr>
        <w:t>ля обеспечения адекватности последующей оценки результативности и эффективности реализации муниципальной программы рекомендуется использовать не более 5 показателей (индикаторов), характеризующих достижение одной цели муниципальной программы</w:t>
      </w:r>
      <w:r w:rsidR="00485FD5" w:rsidRPr="00072CD7">
        <w:rPr>
          <w:rFonts w:ascii="Times New Roman" w:hAnsi="Times New Roman" w:cs="Times New Roman"/>
          <w:color w:val="000000" w:themeColor="text1"/>
          <w:sz w:val="24"/>
          <w:szCs w:val="24"/>
        </w:rPr>
        <w:t xml:space="preserve"> (</w:t>
      </w:r>
      <w:r w:rsidR="007B08A3" w:rsidRPr="00072CD7">
        <w:rPr>
          <w:rFonts w:ascii="Times New Roman" w:hAnsi="Times New Roman" w:cs="Times New Roman"/>
          <w:color w:val="000000" w:themeColor="text1"/>
          <w:sz w:val="24"/>
          <w:szCs w:val="24"/>
        </w:rPr>
        <w:t xml:space="preserve">не </w:t>
      </w:r>
      <w:r w:rsidR="00485FD5" w:rsidRPr="00072CD7">
        <w:rPr>
          <w:rFonts w:ascii="Times New Roman" w:hAnsi="Times New Roman" w:cs="Times New Roman"/>
          <w:color w:val="000000" w:themeColor="text1"/>
          <w:sz w:val="24"/>
          <w:szCs w:val="24"/>
        </w:rPr>
        <w:t>имеющей в составе подпрограмм)</w:t>
      </w:r>
      <w:r w:rsidR="0000231B" w:rsidRPr="00072CD7">
        <w:rPr>
          <w:rFonts w:ascii="Times New Roman" w:hAnsi="Times New Roman" w:cs="Times New Roman"/>
          <w:color w:val="000000" w:themeColor="text1"/>
          <w:sz w:val="24"/>
          <w:szCs w:val="24"/>
        </w:rPr>
        <w:t xml:space="preserve">, цели подпрограммы (т.е. задачи муниципальной программы). </w:t>
      </w:r>
    </w:p>
    <w:p w14:paraId="0A67FBF7" w14:textId="77777777" w:rsidR="0000231B" w:rsidRPr="00072CD7" w:rsidRDefault="0000231B" w:rsidP="00BA19FB">
      <w:pPr>
        <w:pStyle w:val="a3"/>
        <w:tabs>
          <w:tab w:val="left" w:pos="0"/>
          <w:tab w:val="left" w:pos="851"/>
        </w:tabs>
        <w:spacing w:after="0" w:line="360" w:lineRule="auto"/>
        <w:ind w:left="0"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При выборе состава показателей (индикаторов) предпочтения отдаются показателям (индикаторам), характеризующим решение наиболее актуальных проблем в сфере реализации муниципальной программы.</w:t>
      </w:r>
    </w:p>
    <w:p w14:paraId="5239D965" w14:textId="77777777" w:rsidR="00530AF7" w:rsidRPr="00072CD7" w:rsidRDefault="00530AF7" w:rsidP="00530AF7">
      <w:pPr>
        <w:pStyle w:val="a3"/>
        <w:tabs>
          <w:tab w:val="left" w:pos="0"/>
          <w:tab w:val="left" w:pos="851"/>
        </w:tabs>
        <w:spacing w:line="360" w:lineRule="auto"/>
        <w:ind w:left="0"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Используемые целевые показатели (индикаторы) должны соответствовать следующим требованиям:</w:t>
      </w:r>
    </w:p>
    <w:p w14:paraId="1055C70B" w14:textId="77777777" w:rsidR="00530AF7" w:rsidRPr="00072CD7" w:rsidRDefault="00530AF7" w:rsidP="00530AF7">
      <w:pPr>
        <w:pStyle w:val="a3"/>
        <w:tabs>
          <w:tab w:val="left" w:pos="0"/>
          <w:tab w:val="left" w:pos="851"/>
        </w:tabs>
        <w:spacing w:line="360" w:lineRule="auto"/>
        <w:ind w:left="0"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адекватность (целевой показатель (индикатор) должен очевидным образом характеризовать прогресс и охватывать все существенные аспекты достижения цели или решения задачи муниципальной программы (подпрограмм), при этом из формулировки целевого показателя (индикатора) должна быть очевидна желаемая тенденция изменения значений целевого показателя (индикатора), отражающая достижение соответствующей цели (решение задачи);</w:t>
      </w:r>
    </w:p>
    <w:p w14:paraId="45C1B22F" w14:textId="77777777" w:rsidR="00530AF7" w:rsidRPr="00072CD7" w:rsidRDefault="00530AF7" w:rsidP="00530AF7">
      <w:pPr>
        <w:pStyle w:val="a3"/>
        <w:tabs>
          <w:tab w:val="left" w:pos="0"/>
          <w:tab w:val="left" w:pos="851"/>
        </w:tabs>
        <w:spacing w:line="360" w:lineRule="auto"/>
        <w:ind w:left="0"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точность (погрешность) измерения не должна приводить к искаженному представлению о результатах реализации муниципальной программы (подпрограммы);</w:t>
      </w:r>
    </w:p>
    <w:p w14:paraId="32DD8FF7" w14:textId="77777777" w:rsidR="00530AF7" w:rsidRPr="00072CD7" w:rsidRDefault="00530AF7" w:rsidP="00530AF7">
      <w:pPr>
        <w:pStyle w:val="a3"/>
        <w:tabs>
          <w:tab w:val="left" w:pos="0"/>
          <w:tab w:val="left" w:pos="851"/>
        </w:tabs>
        <w:spacing w:line="360" w:lineRule="auto"/>
        <w:ind w:left="0"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объективность (не допускается использование целевых показателей (индикаторов), улучшение отчетных значений которых возможно при ухудшении реального положения дел);</w:t>
      </w:r>
    </w:p>
    <w:p w14:paraId="78E8B6DE" w14:textId="778EF4BA" w:rsidR="00530AF7" w:rsidRPr="00072CD7" w:rsidRDefault="00530AF7" w:rsidP="00530AF7">
      <w:pPr>
        <w:pStyle w:val="a3"/>
        <w:tabs>
          <w:tab w:val="left" w:pos="0"/>
          <w:tab w:val="left" w:pos="851"/>
        </w:tabs>
        <w:spacing w:line="360" w:lineRule="auto"/>
        <w:ind w:left="0"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 xml:space="preserve">однозначность (определение целевого показателя (индикатора) должно обеспечивать одинаковое понимание существа измеряемой характеристики как специалистами, так </w:t>
      </w:r>
      <w:r w:rsidR="005E1EB3" w:rsidRPr="00072CD7">
        <w:rPr>
          <w:rFonts w:ascii="Times New Roman" w:hAnsi="Times New Roman" w:cs="Times New Roman"/>
          <w:color w:val="000000" w:themeColor="text1"/>
          <w:sz w:val="24"/>
          <w:szCs w:val="24"/>
        </w:rPr>
        <w:t xml:space="preserve">                       </w:t>
      </w:r>
      <w:r w:rsidRPr="00072CD7">
        <w:rPr>
          <w:rFonts w:ascii="Times New Roman" w:hAnsi="Times New Roman" w:cs="Times New Roman"/>
          <w:color w:val="000000" w:themeColor="text1"/>
          <w:sz w:val="24"/>
          <w:szCs w:val="24"/>
        </w:rPr>
        <w:t xml:space="preserve">и конечными потребителями услуг, для чего следует избегать излишне сложных, </w:t>
      </w:r>
      <w:r w:rsidR="005E1EB3" w:rsidRPr="00072CD7">
        <w:rPr>
          <w:rFonts w:ascii="Times New Roman" w:hAnsi="Times New Roman" w:cs="Times New Roman"/>
          <w:color w:val="000000" w:themeColor="text1"/>
          <w:sz w:val="24"/>
          <w:szCs w:val="24"/>
        </w:rPr>
        <w:t xml:space="preserve">                            </w:t>
      </w:r>
      <w:r w:rsidRPr="00072CD7">
        <w:rPr>
          <w:rFonts w:ascii="Times New Roman" w:hAnsi="Times New Roman" w:cs="Times New Roman"/>
          <w:color w:val="000000" w:themeColor="text1"/>
          <w:sz w:val="24"/>
          <w:szCs w:val="24"/>
        </w:rPr>
        <w:t>не имеющих четкого, общепринятого определения и единиц измерения целевых показателей (индикаторов));</w:t>
      </w:r>
    </w:p>
    <w:p w14:paraId="12BC4F13" w14:textId="424F7C21" w:rsidR="00530AF7" w:rsidRPr="00072CD7" w:rsidRDefault="00530AF7" w:rsidP="00530AF7">
      <w:pPr>
        <w:pStyle w:val="a3"/>
        <w:tabs>
          <w:tab w:val="left" w:pos="0"/>
          <w:tab w:val="left" w:pos="851"/>
        </w:tabs>
        <w:spacing w:line="360" w:lineRule="auto"/>
        <w:ind w:left="0"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 xml:space="preserve">экономичность (получение отчетных данных должно проводиться с минимально возможными затратами, применяемые целевые показатели (индикаторы) должны </w:t>
      </w:r>
      <w:r w:rsidR="005E1EB3" w:rsidRPr="00072CD7">
        <w:rPr>
          <w:rFonts w:ascii="Times New Roman" w:hAnsi="Times New Roman" w:cs="Times New Roman"/>
          <w:color w:val="000000" w:themeColor="text1"/>
          <w:sz w:val="24"/>
          <w:szCs w:val="24"/>
        </w:rPr>
        <w:t xml:space="preserve">                            </w:t>
      </w:r>
      <w:r w:rsidRPr="00072CD7">
        <w:rPr>
          <w:rFonts w:ascii="Times New Roman" w:hAnsi="Times New Roman" w:cs="Times New Roman"/>
          <w:color w:val="000000" w:themeColor="text1"/>
          <w:sz w:val="24"/>
          <w:szCs w:val="24"/>
        </w:rPr>
        <w:t>в максимальной степени основываться на уже существующих процедурах сбора информации);</w:t>
      </w:r>
    </w:p>
    <w:p w14:paraId="5D323915" w14:textId="77777777" w:rsidR="00530AF7" w:rsidRPr="00072CD7" w:rsidRDefault="00530AF7" w:rsidP="00530AF7">
      <w:pPr>
        <w:pStyle w:val="a3"/>
        <w:tabs>
          <w:tab w:val="left" w:pos="0"/>
          <w:tab w:val="left" w:pos="851"/>
        </w:tabs>
        <w:spacing w:line="360" w:lineRule="auto"/>
        <w:ind w:left="0"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lastRenderedPageBreak/>
        <w:t>достоверность (способ сбора и обработки исходной информации должен допускать возможность проверки точности полученных данных в процессе независимого мониторинга и оценки реализации муниципальной программы (подпрограммы));</w:t>
      </w:r>
    </w:p>
    <w:p w14:paraId="6AC4C8C5" w14:textId="7E59E1DD" w:rsidR="00A3081C" w:rsidRPr="00072CD7" w:rsidRDefault="00A3081C" w:rsidP="00530AF7">
      <w:pPr>
        <w:pStyle w:val="a3"/>
        <w:tabs>
          <w:tab w:val="left" w:pos="0"/>
          <w:tab w:val="left" w:pos="851"/>
        </w:tabs>
        <w:spacing w:line="360" w:lineRule="auto"/>
        <w:ind w:left="0"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 xml:space="preserve">сопоставимость (выбор показателей следует осуществлять исходя из необходимости непрерывного накопления данных и обеспечения их сопоставимости за отчетные периоды </w:t>
      </w:r>
      <w:r w:rsidR="005E1EB3" w:rsidRPr="00072CD7">
        <w:rPr>
          <w:rFonts w:ascii="Times New Roman" w:hAnsi="Times New Roman" w:cs="Times New Roman"/>
          <w:color w:val="000000" w:themeColor="text1"/>
          <w:sz w:val="24"/>
          <w:szCs w:val="24"/>
        </w:rPr>
        <w:t xml:space="preserve">                       </w:t>
      </w:r>
      <w:r w:rsidRPr="00072CD7">
        <w:rPr>
          <w:rFonts w:ascii="Times New Roman" w:hAnsi="Times New Roman" w:cs="Times New Roman"/>
          <w:color w:val="000000" w:themeColor="text1"/>
          <w:sz w:val="24"/>
          <w:szCs w:val="24"/>
        </w:rPr>
        <w:t>и с показателями, используемыми для оценки прогресса в реализации сходных (смежных) программ);</w:t>
      </w:r>
    </w:p>
    <w:p w14:paraId="1A572E39" w14:textId="77777777" w:rsidR="00530AF7" w:rsidRPr="00072CD7" w:rsidRDefault="00530AF7" w:rsidP="00530AF7">
      <w:pPr>
        <w:pStyle w:val="a3"/>
        <w:tabs>
          <w:tab w:val="left" w:pos="0"/>
          <w:tab w:val="left" w:pos="851"/>
        </w:tabs>
        <w:spacing w:line="360" w:lineRule="auto"/>
        <w:ind w:left="0"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своевременность и регулярность (отчетные данные должны поступать со строго определенной периодичностью и с незначительным временным лагом между моментом сбора информации и сроком ее использования).</w:t>
      </w:r>
    </w:p>
    <w:p w14:paraId="1D94EF8A" w14:textId="77777777" w:rsidR="000365F6" w:rsidRPr="00072CD7" w:rsidRDefault="000365F6" w:rsidP="00BB5924">
      <w:pPr>
        <w:pStyle w:val="a3"/>
        <w:tabs>
          <w:tab w:val="left" w:pos="0"/>
          <w:tab w:val="left" w:pos="851"/>
        </w:tabs>
        <w:spacing w:line="360" w:lineRule="auto"/>
        <w:ind w:left="0"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 xml:space="preserve">При формулировке показателей (индикаторов) важно по возможности использовать относительные, а не абсолютные показатели, т.к. абсолютные показатели не дают представления о реальном изменении ситуации, например: вместо формулировки «Численность населения, участвующего в культурно-досуговых мероприятиях, проводимых учреждениями культуры» </w:t>
      </w:r>
      <w:r w:rsidR="00C752F8" w:rsidRPr="00072CD7">
        <w:rPr>
          <w:rFonts w:ascii="Times New Roman" w:hAnsi="Times New Roman" w:cs="Times New Roman"/>
          <w:color w:val="000000" w:themeColor="text1"/>
          <w:sz w:val="24"/>
          <w:szCs w:val="24"/>
        </w:rPr>
        <w:t xml:space="preserve">необходимо отражать </w:t>
      </w:r>
      <w:r w:rsidR="00BB5924" w:rsidRPr="00072CD7">
        <w:rPr>
          <w:rFonts w:ascii="Times New Roman" w:hAnsi="Times New Roman" w:cs="Times New Roman"/>
          <w:color w:val="000000" w:themeColor="text1"/>
          <w:sz w:val="24"/>
          <w:szCs w:val="24"/>
        </w:rPr>
        <w:t xml:space="preserve">– </w:t>
      </w:r>
      <w:r w:rsidRPr="00072CD7">
        <w:rPr>
          <w:rFonts w:ascii="Times New Roman" w:hAnsi="Times New Roman" w:cs="Times New Roman"/>
          <w:color w:val="000000" w:themeColor="text1"/>
          <w:sz w:val="24"/>
          <w:szCs w:val="24"/>
        </w:rPr>
        <w:t>«Доля населения, участвующего в культурно-досуговых мероприятиях, проводимых учреждениями культуры, от общей численности населения Саткинского муниципального района».</w:t>
      </w:r>
    </w:p>
    <w:p w14:paraId="75B648C3" w14:textId="77777777" w:rsidR="00A56651" w:rsidRPr="00072CD7" w:rsidRDefault="00A56651" w:rsidP="00A56651">
      <w:pPr>
        <w:pStyle w:val="a3"/>
        <w:tabs>
          <w:tab w:val="left" w:pos="0"/>
          <w:tab w:val="left" w:pos="851"/>
        </w:tabs>
        <w:spacing w:after="0" w:line="360" w:lineRule="auto"/>
        <w:ind w:left="0"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В число используемых показателей (индикаторов) целесообразно включать:</w:t>
      </w:r>
    </w:p>
    <w:p w14:paraId="6D12538D" w14:textId="31E11AF5" w:rsidR="00A56651" w:rsidRPr="00072CD7" w:rsidRDefault="00307417" w:rsidP="00307417">
      <w:pPr>
        <w:pStyle w:val="a3"/>
        <w:tabs>
          <w:tab w:val="left" w:pos="0"/>
          <w:tab w:val="left" w:pos="993"/>
        </w:tabs>
        <w:spacing w:after="0" w:line="360" w:lineRule="auto"/>
        <w:ind w:left="0"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 xml:space="preserve">а) </w:t>
      </w:r>
      <w:r w:rsidR="00A56651" w:rsidRPr="00072CD7">
        <w:rPr>
          <w:rFonts w:ascii="Times New Roman" w:hAnsi="Times New Roman" w:cs="Times New Roman"/>
          <w:color w:val="000000" w:themeColor="text1"/>
          <w:sz w:val="24"/>
          <w:szCs w:val="24"/>
        </w:rPr>
        <w:t>показатели для оценки эффективности деятельности органов местного самоуправления, определенные правовыми актами Российской Федерации</w:t>
      </w:r>
      <w:r w:rsidR="00BB444B" w:rsidRPr="00072CD7">
        <w:rPr>
          <w:rFonts w:ascii="Times New Roman" w:hAnsi="Times New Roman" w:cs="Times New Roman"/>
          <w:color w:val="000000" w:themeColor="text1"/>
          <w:sz w:val="24"/>
          <w:szCs w:val="24"/>
        </w:rPr>
        <w:t>, Челябинской области</w:t>
      </w:r>
      <w:r w:rsidR="00A56651" w:rsidRPr="00072CD7">
        <w:rPr>
          <w:rFonts w:ascii="Times New Roman" w:hAnsi="Times New Roman" w:cs="Times New Roman"/>
          <w:color w:val="000000" w:themeColor="text1"/>
          <w:sz w:val="24"/>
          <w:szCs w:val="24"/>
        </w:rPr>
        <w:t xml:space="preserve">, </w:t>
      </w:r>
      <w:r w:rsidR="00583D6A" w:rsidRPr="00072CD7">
        <w:rPr>
          <w:rFonts w:ascii="Times New Roman" w:hAnsi="Times New Roman" w:cs="Times New Roman"/>
          <w:color w:val="000000" w:themeColor="text1"/>
          <w:sz w:val="24"/>
          <w:szCs w:val="24"/>
        </w:rPr>
        <w:t xml:space="preserve">Саткинского </w:t>
      </w:r>
      <w:r w:rsidR="00BB444B" w:rsidRPr="00072CD7">
        <w:rPr>
          <w:rFonts w:ascii="Times New Roman" w:hAnsi="Times New Roman" w:cs="Times New Roman"/>
          <w:color w:val="000000" w:themeColor="text1"/>
          <w:sz w:val="24"/>
          <w:szCs w:val="24"/>
        </w:rPr>
        <w:t xml:space="preserve">муниципального района (в соответствии с </w:t>
      </w:r>
      <w:r w:rsidR="00A56651" w:rsidRPr="00072CD7">
        <w:rPr>
          <w:rFonts w:ascii="Times New Roman" w:hAnsi="Times New Roman" w:cs="Times New Roman"/>
          <w:color w:val="000000" w:themeColor="text1"/>
          <w:sz w:val="24"/>
          <w:szCs w:val="24"/>
        </w:rPr>
        <w:t>Указ</w:t>
      </w:r>
      <w:r w:rsidR="00BB444B" w:rsidRPr="00072CD7">
        <w:rPr>
          <w:rFonts w:ascii="Times New Roman" w:hAnsi="Times New Roman" w:cs="Times New Roman"/>
          <w:color w:val="000000" w:themeColor="text1"/>
          <w:sz w:val="24"/>
          <w:szCs w:val="24"/>
        </w:rPr>
        <w:t>ом</w:t>
      </w:r>
      <w:r w:rsidR="00A56651" w:rsidRPr="00072CD7">
        <w:rPr>
          <w:rFonts w:ascii="Times New Roman" w:hAnsi="Times New Roman" w:cs="Times New Roman"/>
          <w:color w:val="000000" w:themeColor="text1"/>
          <w:sz w:val="24"/>
          <w:szCs w:val="24"/>
        </w:rPr>
        <w:t xml:space="preserve"> Президента Российской Федерации от </w:t>
      </w:r>
      <w:r w:rsidR="00BB444B" w:rsidRPr="00072CD7">
        <w:rPr>
          <w:rFonts w:ascii="Times New Roman" w:hAnsi="Times New Roman" w:cs="Times New Roman"/>
          <w:color w:val="000000" w:themeColor="text1"/>
          <w:sz w:val="24"/>
          <w:szCs w:val="24"/>
        </w:rPr>
        <w:t xml:space="preserve">28.04.2008 № 607 </w:t>
      </w:r>
      <w:r w:rsidR="00A56651" w:rsidRPr="00072CD7">
        <w:rPr>
          <w:rFonts w:ascii="Times New Roman" w:hAnsi="Times New Roman" w:cs="Times New Roman"/>
          <w:color w:val="000000" w:themeColor="text1"/>
          <w:sz w:val="24"/>
          <w:szCs w:val="24"/>
        </w:rPr>
        <w:t>«Об оценке эффективности деятельности органов местного самоуправления городских округов и муници</w:t>
      </w:r>
      <w:r w:rsidR="00BB444B" w:rsidRPr="00072CD7">
        <w:rPr>
          <w:rFonts w:ascii="Times New Roman" w:hAnsi="Times New Roman" w:cs="Times New Roman"/>
          <w:color w:val="000000" w:themeColor="text1"/>
          <w:sz w:val="24"/>
          <w:szCs w:val="24"/>
        </w:rPr>
        <w:t>пальных районов» и п</w:t>
      </w:r>
      <w:r w:rsidR="00A56651" w:rsidRPr="00072CD7">
        <w:rPr>
          <w:rFonts w:ascii="Times New Roman" w:hAnsi="Times New Roman" w:cs="Times New Roman"/>
          <w:color w:val="000000" w:themeColor="text1"/>
          <w:sz w:val="24"/>
          <w:szCs w:val="24"/>
        </w:rPr>
        <w:t>остановление</w:t>
      </w:r>
      <w:r w:rsidR="00BB444B" w:rsidRPr="00072CD7">
        <w:rPr>
          <w:rFonts w:ascii="Times New Roman" w:hAnsi="Times New Roman" w:cs="Times New Roman"/>
          <w:color w:val="000000" w:themeColor="text1"/>
          <w:sz w:val="24"/>
          <w:szCs w:val="24"/>
        </w:rPr>
        <w:t>м</w:t>
      </w:r>
      <w:r w:rsidR="00A56651" w:rsidRPr="00072CD7">
        <w:rPr>
          <w:rFonts w:ascii="Times New Roman" w:hAnsi="Times New Roman" w:cs="Times New Roman"/>
          <w:color w:val="000000" w:themeColor="text1"/>
          <w:sz w:val="24"/>
          <w:szCs w:val="24"/>
        </w:rPr>
        <w:t xml:space="preserve"> Правительства Российской Федерации от 1</w:t>
      </w:r>
      <w:r w:rsidR="00BB444B" w:rsidRPr="00072CD7">
        <w:rPr>
          <w:rFonts w:ascii="Times New Roman" w:hAnsi="Times New Roman" w:cs="Times New Roman"/>
          <w:color w:val="000000" w:themeColor="text1"/>
          <w:sz w:val="24"/>
          <w:szCs w:val="24"/>
        </w:rPr>
        <w:t xml:space="preserve">7.12.2012 </w:t>
      </w:r>
      <w:r w:rsidR="00A56651" w:rsidRPr="00072CD7">
        <w:rPr>
          <w:rFonts w:ascii="Times New Roman" w:hAnsi="Times New Roman" w:cs="Times New Roman"/>
          <w:color w:val="000000" w:themeColor="text1"/>
          <w:sz w:val="24"/>
          <w:szCs w:val="24"/>
        </w:rPr>
        <w:t>№ 1317 «О мерах по реализации Указа Президента Российской Федерации от 28</w:t>
      </w:r>
      <w:r w:rsidR="00BB444B" w:rsidRPr="00072CD7">
        <w:rPr>
          <w:rFonts w:ascii="Times New Roman" w:hAnsi="Times New Roman" w:cs="Times New Roman"/>
          <w:color w:val="000000" w:themeColor="text1"/>
          <w:sz w:val="24"/>
          <w:szCs w:val="24"/>
        </w:rPr>
        <w:t>.04.</w:t>
      </w:r>
      <w:r w:rsidR="00A56651" w:rsidRPr="00072CD7">
        <w:rPr>
          <w:rFonts w:ascii="Times New Roman" w:hAnsi="Times New Roman" w:cs="Times New Roman"/>
          <w:color w:val="000000" w:themeColor="text1"/>
          <w:sz w:val="24"/>
          <w:szCs w:val="24"/>
        </w:rPr>
        <w:t>2008 № 607»</w:t>
      </w:r>
      <w:r w:rsidR="00BB444B" w:rsidRPr="00072CD7">
        <w:rPr>
          <w:rFonts w:ascii="Times New Roman" w:hAnsi="Times New Roman" w:cs="Times New Roman"/>
          <w:color w:val="000000" w:themeColor="text1"/>
          <w:sz w:val="24"/>
          <w:szCs w:val="24"/>
        </w:rPr>
        <w:t>) в случае, если цель и задачи муниципальной программы характеризуются установленными показателями</w:t>
      </w:r>
      <w:r w:rsidR="00A56651" w:rsidRPr="00072CD7">
        <w:rPr>
          <w:rFonts w:ascii="Times New Roman" w:hAnsi="Times New Roman" w:cs="Times New Roman"/>
          <w:color w:val="000000" w:themeColor="text1"/>
          <w:sz w:val="24"/>
          <w:szCs w:val="24"/>
        </w:rPr>
        <w:t>;</w:t>
      </w:r>
    </w:p>
    <w:p w14:paraId="731C4C05" w14:textId="77777777" w:rsidR="00A56651" w:rsidRPr="00072CD7" w:rsidRDefault="00A56651" w:rsidP="00307417">
      <w:pPr>
        <w:pStyle w:val="a3"/>
        <w:tabs>
          <w:tab w:val="left" w:pos="0"/>
          <w:tab w:val="left" w:pos="993"/>
        </w:tabs>
        <w:spacing w:after="0" w:line="360" w:lineRule="auto"/>
        <w:ind w:left="0"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б) показатели (индикаторы) государственных программ Российской Федерации</w:t>
      </w:r>
      <w:r w:rsidR="00BB444B" w:rsidRPr="00072CD7">
        <w:rPr>
          <w:rFonts w:ascii="Times New Roman" w:hAnsi="Times New Roman" w:cs="Times New Roman"/>
          <w:color w:val="000000" w:themeColor="text1"/>
          <w:sz w:val="24"/>
          <w:szCs w:val="24"/>
        </w:rPr>
        <w:t>, государственных программ Челябинской области</w:t>
      </w:r>
      <w:r w:rsidRPr="00072CD7">
        <w:rPr>
          <w:rFonts w:ascii="Times New Roman" w:hAnsi="Times New Roman" w:cs="Times New Roman"/>
          <w:color w:val="000000" w:themeColor="text1"/>
          <w:sz w:val="24"/>
          <w:szCs w:val="24"/>
        </w:rPr>
        <w:t>, реализуемых в соо</w:t>
      </w:r>
      <w:r w:rsidR="00BB444B" w:rsidRPr="00072CD7">
        <w:rPr>
          <w:rFonts w:ascii="Times New Roman" w:hAnsi="Times New Roman" w:cs="Times New Roman"/>
          <w:color w:val="000000" w:themeColor="text1"/>
          <w:sz w:val="24"/>
          <w:szCs w:val="24"/>
        </w:rPr>
        <w:t xml:space="preserve">тветствующей сфере деятельности, если они установлены </w:t>
      </w:r>
      <w:r w:rsidR="00307417" w:rsidRPr="00072CD7">
        <w:rPr>
          <w:rFonts w:ascii="Times New Roman" w:hAnsi="Times New Roman" w:cs="Times New Roman"/>
          <w:color w:val="000000" w:themeColor="text1"/>
          <w:sz w:val="24"/>
          <w:szCs w:val="24"/>
        </w:rPr>
        <w:t>в разрезе муниципальных образований</w:t>
      </w:r>
      <w:r w:rsidRPr="00072CD7">
        <w:rPr>
          <w:rFonts w:ascii="Times New Roman" w:hAnsi="Times New Roman" w:cs="Times New Roman"/>
          <w:color w:val="000000" w:themeColor="text1"/>
          <w:sz w:val="24"/>
          <w:szCs w:val="24"/>
        </w:rPr>
        <w:t>;</w:t>
      </w:r>
    </w:p>
    <w:p w14:paraId="1F9D4924" w14:textId="77777777" w:rsidR="00A56651" w:rsidRPr="00072CD7" w:rsidRDefault="00A56651" w:rsidP="00307417">
      <w:pPr>
        <w:pStyle w:val="a3"/>
        <w:tabs>
          <w:tab w:val="left" w:pos="0"/>
          <w:tab w:val="left" w:pos="993"/>
        </w:tabs>
        <w:spacing w:after="0" w:line="360" w:lineRule="auto"/>
        <w:ind w:left="0"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в) сводные показатели муниципальных заданий на оказание муницип</w:t>
      </w:r>
      <w:r w:rsidR="0012585A" w:rsidRPr="00072CD7">
        <w:rPr>
          <w:rFonts w:ascii="Times New Roman" w:hAnsi="Times New Roman" w:cs="Times New Roman"/>
          <w:color w:val="000000" w:themeColor="text1"/>
          <w:sz w:val="24"/>
          <w:szCs w:val="24"/>
        </w:rPr>
        <w:t>альных услуг (выполнение работ);</w:t>
      </w:r>
    </w:p>
    <w:p w14:paraId="700B9E27" w14:textId="593AE05B" w:rsidR="0012585A" w:rsidRPr="00072CD7" w:rsidRDefault="0012585A" w:rsidP="00307417">
      <w:pPr>
        <w:pStyle w:val="a3"/>
        <w:tabs>
          <w:tab w:val="left" w:pos="0"/>
          <w:tab w:val="left" w:pos="993"/>
        </w:tabs>
        <w:spacing w:after="0" w:line="360" w:lineRule="auto"/>
        <w:ind w:left="0"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 xml:space="preserve">г) </w:t>
      </w:r>
      <w:r w:rsidR="00307417" w:rsidRPr="00072CD7">
        <w:rPr>
          <w:rFonts w:ascii="Times New Roman" w:hAnsi="Times New Roman" w:cs="Times New Roman"/>
          <w:color w:val="000000" w:themeColor="text1"/>
          <w:sz w:val="24"/>
          <w:szCs w:val="24"/>
        </w:rPr>
        <w:t>индикаторы выполнения мер задач Стратегического</w:t>
      </w:r>
      <w:r w:rsidR="005C7C24" w:rsidRPr="00072CD7">
        <w:rPr>
          <w:rFonts w:ascii="Times New Roman" w:hAnsi="Times New Roman" w:cs="Times New Roman"/>
          <w:color w:val="000000" w:themeColor="text1"/>
          <w:sz w:val="24"/>
          <w:szCs w:val="24"/>
        </w:rPr>
        <w:t xml:space="preserve"> план</w:t>
      </w:r>
      <w:r w:rsidR="005E1EB3" w:rsidRPr="00072CD7">
        <w:rPr>
          <w:rFonts w:ascii="Times New Roman" w:hAnsi="Times New Roman" w:cs="Times New Roman"/>
          <w:color w:val="000000" w:themeColor="text1"/>
          <w:sz w:val="24"/>
          <w:szCs w:val="24"/>
        </w:rPr>
        <w:t>а</w:t>
      </w:r>
      <w:r w:rsidR="005C7C24" w:rsidRPr="00072CD7">
        <w:rPr>
          <w:rFonts w:ascii="Times New Roman" w:hAnsi="Times New Roman" w:cs="Times New Roman"/>
          <w:color w:val="000000" w:themeColor="text1"/>
          <w:sz w:val="24"/>
          <w:szCs w:val="24"/>
        </w:rPr>
        <w:t>;</w:t>
      </w:r>
    </w:p>
    <w:p w14:paraId="08BF213A" w14:textId="4AEBEDA4" w:rsidR="0012585A" w:rsidRPr="00072CD7" w:rsidRDefault="0012585A" w:rsidP="0012585A">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 xml:space="preserve">д) </w:t>
      </w:r>
      <w:r w:rsidR="00F2031E" w:rsidRPr="00072CD7">
        <w:rPr>
          <w:rFonts w:ascii="Times New Roman" w:hAnsi="Times New Roman" w:cs="Times New Roman"/>
          <w:color w:val="000000" w:themeColor="text1"/>
          <w:sz w:val="24"/>
          <w:szCs w:val="24"/>
        </w:rPr>
        <w:t xml:space="preserve">показатели </w:t>
      </w:r>
      <w:r w:rsidRPr="00072CD7">
        <w:rPr>
          <w:rFonts w:ascii="Times New Roman" w:hAnsi="Times New Roman" w:cs="Times New Roman"/>
          <w:color w:val="000000" w:themeColor="text1"/>
          <w:sz w:val="24"/>
          <w:szCs w:val="24"/>
        </w:rPr>
        <w:t>прогноз</w:t>
      </w:r>
      <w:r w:rsidR="00F2031E" w:rsidRPr="00072CD7">
        <w:rPr>
          <w:rFonts w:ascii="Times New Roman" w:hAnsi="Times New Roman" w:cs="Times New Roman"/>
          <w:color w:val="000000" w:themeColor="text1"/>
          <w:sz w:val="24"/>
          <w:szCs w:val="24"/>
        </w:rPr>
        <w:t>а</w:t>
      </w:r>
      <w:r w:rsidRPr="00072CD7">
        <w:rPr>
          <w:rFonts w:ascii="Times New Roman" w:hAnsi="Times New Roman" w:cs="Times New Roman"/>
          <w:color w:val="000000" w:themeColor="text1"/>
          <w:sz w:val="24"/>
          <w:szCs w:val="24"/>
        </w:rPr>
        <w:t xml:space="preserve"> социально-экономического развития Саткинского муниципального района</w:t>
      </w:r>
      <w:r w:rsidR="00A85208" w:rsidRPr="00072CD7">
        <w:rPr>
          <w:rFonts w:ascii="Times New Roman" w:hAnsi="Times New Roman" w:cs="Times New Roman"/>
          <w:color w:val="000000" w:themeColor="text1"/>
          <w:sz w:val="24"/>
          <w:szCs w:val="24"/>
        </w:rPr>
        <w:t xml:space="preserve"> (Саткинского городского поселения)</w:t>
      </w:r>
      <w:r w:rsidRPr="00072CD7">
        <w:rPr>
          <w:rFonts w:ascii="Times New Roman" w:hAnsi="Times New Roman" w:cs="Times New Roman"/>
          <w:color w:val="000000" w:themeColor="text1"/>
          <w:sz w:val="24"/>
          <w:szCs w:val="24"/>
        </w:rPr>
        <w:t>.</w:t>
      </w:r>
    </w:p>
    <w:p w14:paraId="0BFA3F30" w14:textId="0E5C3F24" w:rsidR="00374570" w:rsidRPr="00072CD7" w:rsidRDefault="00374570" w:rsidP="0012585A">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lastRenderedPageBreak/>
        <w:t>Кроме этого в перечень целевых показателей (индикаторов) муниципальной программы (подпрограммы) в обязательном порядке подлежат включению целевые показатели (индикаторы), предусмотренные соглашениями с органами исполнительной власти Челябинской области о предоставлении субсидий (при их наличии).</w:t>
      </w:r>
    </w:p>
    <w:p w14:paraId="276A66A5" w14:textId="77777777" w:rsidR="0096714C" w:rsidRPr="00072CD7" w:rsidRDefault="0012585A" w:rsidP="0096714C">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По каждому индикативному показателю</w:t>
      </w:r>
      <w:r w:rsidR="0096714C" w:rsidRPr="00072CD7">
        <w:rPr>
          <w:rFonts w:ascii="Times New Roman" w:hAnsi="Times New Roman" w:cs="Times New Roman"/>
          <w:color w:val="000000" w:themeColor="text1"/>
          <w:sz w:val="24"/>
          <w:szCs w:val="24"/>
        </w:rPr>
        <w:t xml:space="preserve"> </w:t>
      </w:r>
      <w:r w:rsidR="00F2031E" w:rsidRPr="00072CD7">
        <w:rPr>
          <w:rFonts w:ascii="Times New Roman" w:hAnsi="Times New Roman" w:cs="Times New Roman"/>
          <w:color w:val="000000" w:themeColor="text1"/>
          <w:sz w:val="24"/>
          <w:szCs w:val="24"/>
        </w:rPr>
        <w:t xml:space="preserve">в данном разделе программы </w:t>
      </w:r>
      <w:r w:rsidR="0096714C" w:rsidRPr="00072CD7">
        <w:rPr>
          <w:rFonts w:ascii="Times New Roman" w:hAnsi="Times New Roman" w:cs="Times New Roman"/>
          <w:color w:val="000000" w:themeColor="text1"/>
          <w:sz w:val="24"/>
          <w:szCs w:val="24"/>
        </w:rPr>
        <w:t>необходимо указать документ</w:t>
      </w:r>
      <w:r w:rsidRPr="00072CD7">
        <w:rPr>
          <w:rFonts w:ascii="Times New Roman" w:hAnsi="Times New Roman" w:cs="Times New Roman"/>
          <w:color w:val="000000" w:themeColor="text1"/>
          <w:sz w:val="24"/>
          <w:szCs w:val="24"/>
        </w:rPr>
        <w:t>ы из вышеуказанных</w:t>
      </w:r>
      <w:r w:rsidR="0096714C" w:rsidRPr="00072CD7">
        <w:rPr>
          <w:rFonts w:ascii="Times New Roman" w:hAnsi="Times New Roman" w:cs="Times New Roman"/>
          <w:color w:val="000000" w:themeColor="text1"/>
          <w:sz w:val="24"/>
          <w:szCs w:val="24"/>
        </w:rPr>
        <w:t>, в котор</w:t>
      </w:r>
      <w:r w:rsidRPr="00072CD7">
        <w:rPr>
          <w:rFonts w:ascii="Times New Roman" w:hAnsi="Times New Roman" w:cs="Times New Roman"/>
          <w:color w:val="000000" w:themeColor="text1"/>
          <w:sz w:val="24"/>
          <w:szCs w:val="24"/>
        </w:rPr>
        <w:t>ых</w:t>
      </w:r>
      <w:r w:rsidR="0096714C" w:rsidRPr="00072CD7">
        <w:rPr>
          <w:rFonts w:ascii="Times New Roman" w:hAnsi="Times New Roman" w:cs="Times New Roman"/>
          <w:color w:val="000000" w:themeColor="text1"/>
          <w:sz w:val="24"/>
          <w:szCs w:val="24"/>
        </w:rPr>
        <w:t xml:space="preserve"> данные индикативные показатели </w:t>
      </w:r>
      <w:r w:rsidR="008B73F5" w:rsidRPr="00072CD7">
        <w:rPr>
          <w:rFonts w:ascii="Times New Roman" w:hAnsi="Times New Roman" w:cs="Times New Roman"/>
          <w:color w:val="000000" w:themeColor="text1"/>
          <w:sz w:val="24"/>
          <w:szCs w:val="24"/>
        </w:rPr>
        <w:t>отражены</w:t>
      </w:r>
      <w:r w:rsidRPr="00072CD7">
        <w:rPr>
          <w:rFonts w:ascii="Times New Roman" w:hAnsi="Times New Roman" w:cs="Times New Roman"/>
          <w:color w:val="000000" w:themeColor="text1"/>
          <w:sz w:val="24"/>
          <w:szCs w:val="24"/>
        </w:rPr>
        <w:t>.</w:t>
      </w:r>
    </w:p>
    <w:p w14:paraId="37F080BD" w14:textId="77777777" w:rsidR="00EF6C57" w:rsidRPr="00072CD7" w:rsidRDefault="00EF6C57" w:rsidP="00EF6C57">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Сводную информацию по индикативным показателям оформлять согласно приложению к настоящим Требованиям.</w:t>
      </w:r>
    </w:p>
    <w:p w14:paraId="2087A05D" w14:textId="77777777" w:rsidR="005E1C7A" w:rsidRPr="00072CD7" w:rsidRDefault="005E1C7A" w:rsidP="005E1C7A">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8. Раздел 8 «Финансово-экономическое обоснование муниципальной программы (подпрограммы)» должен содержать расчет затрат на каждое мероприятие муниципальной программы в разрезе подпрограмм.</w:t>
      </w:r>
    </w:p>
    <w:p w14:paraId="0E1FD120" w14:textId="6754E0AF" w:rsidR="005E1C7A" w:rsidRPr="00072CD7" w:rsidRDefault="005E1C7A" w:rsidP="00225890">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9. Раздел 9 «Методика оценки эффективности муниципальной программы (подпрограммы)»</w:t>
      </w:r>
      <w:r w:rsidR="00387183" w:rsidRPr="00072CD7">
        <w:rPr>
          <w:rFonts w:ascii="Times New Roman" w:hAnsi="Times New Roman" w:cs="Times New Roman"/>
          <w:color w:val="000000" w:themeColor="text1"/>
          <w:sz w:val="24"/>
          <w:szCs w:val="24"/>
        </w:rPr>
        <w:t xml:space="preserve"> </w:t>
      </w:r>
      <w:r w:rsidR="000A0A5A" w:rsidRPr="00072CD7">
        <w:rPr>
          <w:rFonts w:ascii="Times New Roman" w:hAnsi="Times New Roman" w:cs="Times New Roman"/>
          <w:color w:val="000000" w:themeColor="text1"/>
          <w:sz w:val="24"/>
          <w:szCs w:val="24"/>
        </w:rPr>
        <w:t>методику расчета значений целевых индикаторов и показателей, а также источник получения информации о данных показателях</w:t>
      </w:r>
      <w:r w:rsidR="009714D0" w:rsidRPr="00072CD7">
        <w:rPr>
          <w:rFonts w:ascii="Times New Roman" w:hAnsi="Times New Roman" w:cs="Times New Roman"/>
          <w:color w:val="000000" w:themeColor="text1"/>
          <w:sz w:val="24"/>
          <w:szCs w:val="24"/>
        </w:rPr>
        <w:t>.</w:t>
      </w:r>
    </w:p>
    <w:p w14:paraId="75A67B15" w14:textId="77777777" w:rsidR="00E370F6" w:rsidRPr="00072CD7" w:rsidRDefault="00E370F6" w:rsidP="00E370F6">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Показатели (индикаторы) муниципальной программы (подпрограммы) должны рассчитываться по одной из методик:</w:t>
      </w:r>
    </w:p>
    <w:p w14:paraId="0ECCD941" w14:textId="77777777" w:rsidR="00E370F6" w:rsidRPr="00072CD7" w:rsidRDefault="00E370F6" w:rsidP="00DC038A">
      <w:pPr>
        <w:tabs>
          <w:tab w:val="left" w:pos="709"/>
        </w:tabs>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на основе данных федерального статистического наблюдения;</w:t>
      </w:r>
    </w:p>
    <w:p w14:paraId="63B75992" w14:textId="77777777" w:rsidR="00D82C62" w:rsidRPr="00072CD7" w:rsidRDefault="00E370F6" w:rsidP="00DC038A">
      <w:pPr>
        <w:pStyle w:val="a3"/>
        <w:tabs>
          <w:tab w:val="left" w:pos="709"/>
        </w:tabs>
        <w:spacing w:after="0" w:line="360" w:lineRule="auto"/>
        <w:ind w:left="0"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 xml:space="preserve">по методикам, принятым международными организациями; </w:t>
      </w:r>
    </w:p>
    <w:p w14:paraId="0BF41068" w14:textId="77777777" w:rsidR="00D82C62" w:rsidRPr="00072CD7" w:rsidRDefault="00E370F6" w:rsidP="00DC038A">
      <w:pPr>
        <w:pStyle w:val="a3"/>
        <w:tabs>
          <w:tab w:val="left" w:pos="709"/>
        </w:tabs>
        <w:spacing w:after="0" w:line="360" w:lineRule="auto"/>
        <w:ind w:left="0"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по методикам, утвержденным федеральными органами исполнительной власти;</w:t>
      </w:r>
    </w:p>
    <w:p w14:paraId="2D261B82" w14:textId="77777777" w:rsidR="00D82C62" w:rsidRPr="00072CD7" w:rsidRDefault="00E370F6" w:rsidP="00DC038A">
      <w:pPr>
        <w:pStyle w:val="a3"/>
        <w:tabs>
          <w:tab w:val="left" w:pos="709"/>
        </w:tabs>
        <w:spacing w:after="0" w:line="360" w:lineRule="auto"/>
        <w:ind w:left="0"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по методикам, утвержденным органами исполнительной власти Челябинской области;</w:t>
      </w:r>
    </w:p>
    <w:p w14:paraId="29FA06C5" w14:textId="77777777" w:rsidR="00E370F6" w:rsidRPr="00072CD7" w:rsidRDefault="00E370F6" w:rsidP="00DC038A">
      <w:pPr>
        <w:pStyle w:val="a3"/>
        <w:tabs>
          <w:tab w:val="left" w:pos="709"/>
        </w:tabs>
        <w:spacing w:after="0" w:line="360" w:lineRule="auto"/>
        <w:ind w:left="0"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по методикам, утвержденным органами местного самоуправления Саткинского муниципального района.</w:t>
      </w:r>
    </w:p>
    <w:p w14:paraId="77E28469" w14:textId="77777777" w:rsidR="00FB0C25" w:rsidRPr="00A85208" w:rsidRDefault="00FB0C25" w:rsidP="00225890">
      <w:pPr>
        <w:spacing w:after="0" w:line="360" w:lineRule="auto"/>
        <w:ind w:firstLine="567"/>
        <w:jc w:val="both"/>
        <w:rPr>
          <w:rFonts w:ascii="Times New Roman" w:hAnsi="Times New Roman" w:cs="Times New Roman"/>
          <w:color w:val="000000" w:themeColor="text1"/>
          <w:sz w:val="24"/>
          <w:szCs w:val="24"/>
        </w:rPr>
      </w:pPr>
      <w:r w:rsidRPr="00072CD7">
        <w:rPr>
          <w:rFonts w:ascii="Times New Roman" w:hAnsi="Times New Roman" w:cs="Times New Roman"/>
          <w:color w:val="000000" w:themeColor="text1"/>
          <w:sz w:val="24"/>
          <w:szCs w:val="24"/>
        </w:rPr>
        <w:t>При использовании показателей стратегических документов Российской Федерации, Челябинской области и Саткинского муниципального района необходимо обеспечить единство методики расчета данных показателей.</w:t>
      </w:r>
      <w:bookmarkStart w:id="0" w:name="_GoBack"/>
      <w:bookmarkEnd w:id="0"/>
    </w:p>
    <w:p w14:paraId="47FEAFF9" w14:textId="77777777" w:rsidR="0096714C" w:rsidRPr="00AE22D1" w:rsidRDefault="0096714C" w:rsidP="009714D0">
      <w:pPr>
        <w:tabs>
          <w:tab w:val="left" w:pos="1053"/>
        </w:tabs>
        <w:rPr>
          <w:color w:val="0070C0"/>
        </w:rPr>
      </w:pPr>
    </w:p>
    <w:sectPr w:rsidR="0096714C" w:rsidRPr="00AE22D1" w:rsidSect="00A43904">
      <w:headerReference w:type="default" r:id="rId8"/>
      <w:pgSz w:w="11906" w:h="16838"/>
      <w:pgMar w:top="567"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03691B" w14:textId="77777777" w:rsidR="00C95F64" w:rsidRDefault="00C95F64" w:rsidP="00A43904">
      <w:pPr>
        <w:spacing w:after="0" w:line="240" w:lineRule="auto"/>
      </w:pPr>
      <w:r>
        <w:separator/>
      </w:r>
    </w:p>
  </w:endnote>
  <w:endnote w:type="continuationSeparator" w:id="0">
    <w:p w14:paraId="7CF1E308" w14:textId="77777777" w:rsidR="00C95F64" w:rsidRDefault="00C95F64" w:rsidP="00A439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B70204" w14:textId="77777777" w:rsidR="00C95F64" w:rsidRDefault="00C95F64" w:rsidP="00A43904">
      <w:pPr>
        <w:spacing w:after="0" w:line="240" w:lineRule="auto"/>
      </w:pPr>
      <w:r>
        <w:separator/>
      </w:r>
    </w:p>
  </w:footnote>
  <w:footnote w:type="continuationSeparator" w:id="0">
    <w:p w14:paraId="586285FA" w14:textId="77777777" w:rsidR="00C95F64" w:rsidRDefault="00C95F64" w:rsidP="00A43904">
      <w:pPr>
        <w:spacing w:after="0" w:line="240" w:lineRule="auto"/>
      </w:pPr>
      <w:r>
        <w:continuationSeparator/>
      </w:r>
    </w:p>
  </w:footnote>
  <w:footnote w:id="1">
    <w:p w14:paraId="3D4533F9" w14:textId="77777777" w:rsidR="00EE3FBB" w:rsidRPr="00B12172" w:rsidRDefault="00EE3FBB" w:rsidP="00C962F9">
      <w:pPr>
        <w:pStyle w:val="a9"/>
        <w:spacing w:line="360" w:lineRule="auto"/>
        <w:jc w:val="both"/>
        <w:rPr>
          <w:rFonts w:ascii="Times New Roman" w:hAnsi="Times New Roman" w:cs="Times New Roman"/>
          <w:sz w:val="22"/>
          <w:szCs w:val="22"/>
        </w:rPr>
      </w:pPr>
      <w:r w:rsidRPr="00E043AF">
        <w:rPr>
          <w:rStyle w:val="ab"/>
          <w:rFonts w:ascii="Times New Roman" w:hAnsi="Times New Roman" w:cs="Times New Roman"/>
          <w:color w:val="000000" w:themeColor="text1"/>
          <w:sz w:val="22"/>
          <w:szCs w:val="22"/>
        </w:rPr>
        <w:footnoteRef/>
      </w:r>
      <w:r w:rsidRPr="00E043AF">
        <w:rPr>
          <w:rFonts w:ascii="Times New Roman" w:hAnsi="Times New Roman" w:cs="Times New Roman"/>
          <w:color w:val="000000" w:themeColor="text1"/>
          <w:sz w:val="22"/>
          <w:szCs w:val="22"/>
        </w:rPr>
        <w:t xml:space="preserve"> К содержанию ведомственных целевых программ, включенных в муниципальную программу как подпрог</w:t>
      </w:r>
      <w:r w:rsidR="004E39BD" w:rsidRPr="00E043AF">
        <w:rPr>
          <w:rFonts w:ascii="Times New Roman" w:hAnsi="Times New Roman" w:cs="Times New Roman"/>
          <w:color w:val="000000" w:themeColor="text1"/>
          <w:sz w:val="22"/>
          <w:szCs w:val="22"/>
        </w:rPr>
        <w:t>раммы, предъявляются требования</w:t>
      </w:r>
      <w:r w:rsidRPr="00E043AF">
        <w:rPr>
          <w:rFonts w:ascii="Times New Roman" w:hAnsi="Times New Roman" w:cs="Times New Roman"/>
          <w:color w:val="000000" w:themeColor="text1"/>
          <w:sz w:val="22"/>
          <w:szCs w:val="22"/>
        </w:rPr>
        <w:t xml:space="preserve"> в соответствии с действующим Порядком разработки, утверждения и реализации ведомственных целевых программ.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0565507"/>
      <w:docPartObj>
        <w:docPartGallery w:val="Page Numbers (Top of Page)"/>
        <w:docPartUnique/>
      </w:docPartObj>
    </w:sdtPr>
    <w:sdtEndPr/>
    <w:sdtContent>
      <w:p w14:paraId="7ABD8108" w14:textId="77777777" w:rsidR="00EE3FBB" w:rsidRDefault="00EE3FBB">
        <w:pPr>
          <w:pStyle w:val="a4"/>
          <w:jc w:val="center"/>
        </w:pPr>
        <w:r w:rsidRPr="00A43904">
          <w:rPr>
            <w:rFonts w:ascii="Times New Roman" w:hAnsi="Times New Roman" w:cs="Times New Roman"/>
            <w:sz w:val="20"/>
            <w:szCs w:val="20"/>
          </w:rPr>
          <w:fldChar w:fldCharType="begin"/>
        </w:r>
        <w:r w:rsidRPr="00A43904">
          <w:rPr>
            <w:rFonts w:ascii="Times New Roman" w:hAnsi="Times New Roman" w:cs="Times New Roman"/>
            <w:sz w:val="20"/>
            <w:szCs w:val="20"/>
          </w:rPr>
          <w:instrText>PAGE   \* MERGEFORMAT</w:instrText>
        </w:r>
        <w:r w:rsidRPr="00A43904">
          <w:rPr>
            <w:rFonts w:ascii="Times New Roman" w:hAnsi="Times New Roman" w:cs="Times New Roman"/>
            <w:sz w:val="20"/>
            <w:szCs w:val="20"/>
          </w:rPr>
          <w:fldChar w:fldCharType="separate"/>
        </w:r>
        <w:r w:rsidR="00072CD7">
          <w:rPr>
            <w:rFonts w:ascii="Times New Roman" w:hAnsi="Times New Roman" w:cs="Times New Roman"/>
            <w:noProof/>
            <w:sz w:val="20"/>
            <w:szCs w:val="20"/>
          </w:rPr>
          <w:t>2</w:t>
        </w:r>
        <w:r w:rsidRPr="00A43904">
          <w:rPr>
            <w:rFonts w:ascii="Times New Roman" w:hAnsi="Times New Roman" w:cs="Times New Roman"/>
            <w:sz w:val="20"/>
            <w:szCs w:val="20"/>
          </w:rPr>
          <w:fldChar w:fldCharType="end"/>
        </w:r>
      </w:p>
    </w:sdtContent>
  </w:sdt>
  <w:p w14:paraId="530C0385" w14:textId="77777777" w:rsidR="00EE3FBB" w:rsidRDefault="00EE3FB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E1F80"/>
    <w:multiLevelType w:val="hybridMultilevel"/>
    <w:tmpl w:val="FD16E574"/>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
    <w:nsid w:val="04525F98"/>
    <w:multiLevelType w:val="hybridMultilevel"/>
    <w:tmpl w:val="19EA7586"/>
    <w:lvl w:ilvl="0" w:tplc="E336351E">
      <w:start w:val="1"/>
      <w:numFmt w:val="decimal"/>
      <w:lvlText w:val="%1."/>
      <w:lvlJc w:val="left"/>
      <w:pPr>
        <w:tabs>
          <w:tab w:val="num" w:pos="539"/>
        </w:tabs>
        <w:ind w:left="539" w:firstLine="0"/>
      </w:pPr>
      <w:rPr>
        <w:rFonts w:hint="default"/>
        <w:b w:val="0"/>
        <w:i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AD7EB2"/>
    <w:multiLevelType w:val="hybridMultilevel"/>
    <w:tmpl w:val="900E1638"/>
    <w:lvl w:ilvl="0" w:tplc="BB3EBA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7417077"/>
    <w:multiLevelType w:val="hybridMultilevel"/>
    <w:tmpl w:val="B67C2C28"/>
    <w:lvl w:ilvl="0" w:tplc="BB3EBA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E877889"/>
    <w:multiLevelType w:val="hybridMultilevel"/>
    <w:tmpl w:val="1AE8A67C"/>
    <w:lvl w:ilvl="0" w:tplc="BB3EBAD2">
      <w:start w:val="1"/>
      <w:numFmt w:val="bullet"/>
      <w:lvlText w:val="‒"/>
      <w:lvlJc w:val="left"/>
      <w:pPr>
        <w:tabs>
          <w:tab w:val="num" w:pos="0"/>
        </w:tabs>
        <w:ind w:left="0" w:firstLine="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61B3646"/>
    <w:multiLevelType w:val="hybridMultilevel"/>
    <w:tmpl w:val="989E600E"/>
    <w:lvl w:ilvl="0" w:tplc="BB3EBA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9EF22D5"/>
    <w:multiLevelType w:val="hybridMultilevel"/>
    <w:tmpl w:val="BD48118C"/>
    <w:lvl w:ilvl="0" w:tplc="EBDAA0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A1E237C"/>
    <w:multiLevelType w:val="hybridMultilevel"/>
    <w:tmpl w:val="B030C440"/>
    <w:lvl w:ilvl="0" w:tplc="E336351E">
      <w:start w:val="1"/>
      <w:numFmt w:val="decimal"/>
      <w:lvlText w:val="%1."/>
      <w:lvlJc w:val="left"/>
      <w:pPr>
        <w:tabs>
          <w:tab w:val="num" w:pos="539"/>
        </w:tabs>
        <w:ind w:left="539" w:firstLine="0"/>
      </w:pPr>
      <w:rPr>
        <w:rFonts w:hint="default"/>
        <w:b w:val="0"/>
        <w:i w:val="0"/>
        <w:color w:val="auto"/>
      </w:rPr>
    </w:lvl>
    <w:lvl w:ilvl="1" w:tplc="BB3EBAD2">
      <w:start w:val="1"/>
      <w:numFmt w:val="bullet"/>
      <w:lvlText w:val="‒"/>
      <w:lvlJc w:val="left"/>
      <w:pPr>
        <w:tabs>
          <w:tab w:val="num" w:pos="568"/>
        </w:tabs>
        <w:ind w:left="568" w:firstLine="0"/>
      </w:pPr>
      <w:rPr>
        <w:rFonts w:ascii="Times New Roman" w:hAnsi="Times New Roman" w:cs="Times New Roman" w:hint="default"/>
        <w:b w:val="0"/>
        <w:i w:val="0"/>
        <w:color w:val="auto"/>
      </w:rPr>
    </w:lvl>
    <w:lvl w:ilvl="2" w:tplc="0419001B">
      <w:start w:val="1"/>
      <w:numFmt w:val="lowerRoman"/>
      <w:lvlText w:val="%3."/>
      <w:lvlJc w:val="right"/>
      <w:pPr>
        <w:tabs>
          <w:tab w:val="num" w:pos="2160"/>
        </w:tabs>
        <w:ind w:left="2160" w:hanging="180"/>
      </w:pPr>
      <w:rPr>
        <w:rFonts w:hint="default"/>
        <w:b w:val="0"/>
        <w:i w:val="0"/>
        <w:color w:val="auto"/>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D2A05B2"/>
    <w:multiLevelType w:val="hybridMultilevel"/>
    <w:tmpl w:val="DB40A858"/>
    <w:lvl w:ilvl="0" w:tplc="C49E8B26">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DE75CE0"/>
    <w:multiLevelType w:val="hybridMultilevel"/>
    <w:tmpl w:val="A87054CE"/>
    <w:lvl w:ilvl="0" w:tplc="BB3EBA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5B4261B"/>
    <w:multiLevelType w:val="hybridMultilevel"/>
    <w:tmpl w:val="BA108C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30F8492E"/>
    <w:multiLevelType w:val="hybridMultilevel"/>
    <w:tmpl w:val="80FA69F6"/>
    <w:lvl w:ilvl="0" w:tplc="BB3EBA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1D8669D"/>
    <w:multiLevelType w:val="hybridMultilevel"/>
    <w:tmpl w:val="DA78B6D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nsid w:val="37964397"/>
    <w:multiLevelType w:val="hybridMultilevel"/>
    <w:tmpl w:val="6DACFA6C"/>
    <w:lvl w:ilvl="0" w:tplc="AD74A660">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0CB65D4"/>
    <w:multiLevelType w:val="hybridMultilevel"/>
    <w:tmpl w:val="7A544A80"/>
    <w:lvl w:ilvl="0" w:tplc="59CA0EAC">
      <w:start w:val="1"/>
      <w:numFmt w:val="bullet"/>
      <w:lvlText w:val=" "/>
      <w:lvlJc w:val="left"/>
      <w:pPr>
        <w:ind w:left="927"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627268AD"/>
    <w:multiLevelType w:val="hybridMultilevel"/>
    <w:tmpl w:val="1FD0B8A0"/>
    <w:lvl w:ilvl="0" w:tplc="BB3EBA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64F423D1"/>
    <w:multiLevelType w:val="hybridMultilevel"/>
    <w:tmpl w:val="915A9608"/>
    <w:lvl w:ilvl="0" w:tplc="BB3EBA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69775432"/>
    <w:multiLevelType w:val="hybridMultilevel"/>
    <w:tmpl w:val="A0462EE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6DA94CBA"/>
    <w:multiLevelType w:val="hybridMultilevel"/>
    <w:tmpl w:val="147897A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7AD51732"/>
    <w:multiLevelType w:val="hybridMultilevel"/>
    <w:tmpl w:val="31D88B44"/>
    <w:lvl w:ilvl="0" w:tplc="BB3EBA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7"/>
  </w:num>
  <w:num w:numId="2">
    <w:abstractNumId w:val="4"/>
  </w:num>
  <w:num w:numId="3">
    <w:abstractNumId w:val="13"/>
  </w:num>
  <w:num w:numId="4">
    <w:abstractNumId w:val="10"/>
  </w:num>
  <w:num w:numId="5">
    <w:abstractNumId w:val="0"/>
  </w:num>
  <w:num w:numId="6">
    <w:abstractNumId w:val="5"/>
  </w:num>
  <w:num w:numId="7">
    <w:abstractNumId w:val="16"/>
  </w:num>
  <w:num w:numId="8">
    <w:abstractNumId w:val="15"/>
  </w:num>
  <w:num w:numId="9">
    <w:abstractNumId w:val="9"/>
  </w:num>
  <w:num w:numId="10">
    <w:abstractNumId w:val="2"/>
  </w:num>
  <w:num w:numId="11">
    <w:abstractNumId w:val="19"/>
  </w:num>
  <w:num w:numId="12">
    <w:abstractNumId w:val="3"/>
  </w:num>
  <w:num w:numId="13">
    <w:abstractNumId w:val="11"/>
  </w:num>
  <w:num w:numId="14">
    <w:abstractNumId w:val="1"/>
  </w:num>
  <w:num w:numId="15">
    <w:abstractNumId w:val="12"/>
  </w:num>
  <w:num w:numId="16">
    <w:abstractNumId w:val="18"/>
  </w:num>
  <w:num w:numId="17">
    <w:abstractNumId w:val="17"/>
  </w:num>
  <w:num w:numId="18">
    <w:abstractNumId w:val="6"/>
  </w:num>
  <w:num w:numId="19">
    <w:abstractNumId w:val="8"/>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DAA"/>
    <w:rsid w:val="0000231B"/>
    <w:rsid w:val="0000269E"/>
    <w:rsid w:val="00035910"/>
    <w:rsid w:val="000365F6"/>
    <w:rsid w:val="000419F9"/>
    <w:rsid w:val="00050A8F"/>
    <w:rsid w:val="00052004"/>
    <w:rsid w:val="00052090"/>
    <w:rsid w:val="00062691"/>
    <w:rsid w:val="00064876"/>
    <w:rsid w:val="000723D7"/>
    <w:rsid w:val="00072CD7"/>
    <w:rsid w:val="000915B2"/>
    <w:rsid w:val="000A0A5A"/>
    <w:rsid w:val="000C2AB2"/>
    <w:rsid w:val="00105EA6"/>
    <w:rsid w:val="001074EE"/>
    <w:rsid w:val="00111ECE"/>
    <w:rsid w:val="00123AB9"/>
    <w:rsid w:val="0012585A"/>
    <w:rsid w:val="0013785F"/>
    <w:rsid w:val="001431A4"/>
    <w:rsid w:val="001659C0"/>
    <w:rsid w:val="0017104C"/>
    <w:rsid w:val="00177B45"/>
    <w:rsid w:val="001C5B07"/>
    <w:rsid w:val="001E2000"/>
    <w:rsid w:val="001E3907"/>
    <w:rsid w:val="001E4A45"/>
    <w:rsid w:val="001F3935"/>
    <w:rsid w:val="0021055D"/>
    <w:rsid w:val="00211CDF"/>
    <w:rsid w:val="00217ABE"/>
    <w:rsid w:val="00220D71"/>
    <w:rsid w:val="002248A1"/>
    <w:rsid w:val="00225890"/>
    <w:rsid w:val="0024498B"/>
    <w:rsid w:val="0024545C"/>
    <w:rsid w:val="002645D7"/>
    <w:rsid w:val="002701F5"/>
    <w:rsid w:val="0027186F"/>
    <w:rsid w:val="00271E96"/>
    <w:rsid w:val="002846C0"/>
    <w:rsid w:val="002C0AA8"/>
    <w:rsid w:val="00307417"/>
    <w:rsid w:val="0033399E"/>
    <w:rsid w:val="003501EA"/>
    <w:rsid w:val="0037257E"/>
    <w:rsid w:val="00374570"/>
    <w:rsid w:val="003756EE"/>
    <w:rsid w:val="00387183"/>
    <w:rsid w:val="00392572"/>
    <w:rsid w:val="003D2BB8"/>
    <w:rsid w:val="003E4568"/>
    <w:rsid w:val="00407BDC"/>
    <w:rsid w:val="0042302B"/>
    <w:rsid w:val="00430767"/>
    <w:rsid w:val="00446435"/>
    <w:rsid w:val="00481F88"/>
    <w:rsid w:val="00485FD5"/>
    <w:rsid w:val="004941D1"/>
    <w:rsid w:val="004B6ADC"/>
    <w:rsid w:val="004C1535"/>
    <w:rsid w:val="004C7A1D"/>
    <w:rsid w:val="004D3BBD"/>
    <w:rsid w:val="004E39BD"/>
    <w:rsid w:val="004E772F"/>
    <w:rsid w:val="004F3665"/>
    <w:rsid w:val="00530AF7"/>
    <w:rsid w:val="00554D9A"/>
    <w:rsid w:val="0056299C"/>
    <w:rsid w:val="005669C8"/>
    <w:rsid w:val="005669FC"/>
    <w:rsid w:val="00566F5C"/>
    <w:rsid w:val="00583D6A"/>
    <w:rsid w:val="00591719"/>
    <w:rsid w:val="00592E8C"/>
    <w:rsid w:val="005A4A36"/>
    <w:rsid w:val="005C7C24"/>
    <w:rsid w:val="005D060B"/>
    <w:rsid w:val="005E1C7A"/>
    <w:rsid w:val="005E1EB3"/>
    <w:rsid w:val="00613825"/>
    <w:rsid w:val="00673F20"/>
    <w:rsid w:val="0068442E"/>
    <w:rsid w:val="00685B1B"/>
    <w:rsid w:val="006972A5"/>
    <w:rsid w:val="006A3DFB"/>
    <w:rsid w:val="006D27BE"/>
    <w:rsid w:val="006E3B3F"/>
    <w:rsid w:val="007007B6"/>
    <w:rsid w:val="0070359B"/>
    <w:rsid w:val="00713BEF"/>
    <w:rsid w:val="00716FB9"/>
    <w:rsid w:val="00725CC2"/>
    <w:rsid w:val="0073033D"/>
    <w:rsid w:val="00752D04"/>
    <w:rsid w:val="0076084D"/>
    <w:rsid w:val="0077452B"/>
    <w:rsid w:val="007752A7"/>
    <w:rsid w:val="007766CC"/>
    <w:rsid w:val="007829B6"/>
    <w:rsid w:val="0079491D"/>
    <w:rsid w:val="007961FA"/>
    <w:rsid w:val="007A506D"/>
    <w:rsid w:val="007B08A3"/>
    <w:rsid w:val="007C4782"/>
    <w:rsid w:val="007D0DBD"/>
    <w:rsid w:val="007E7092"/>
    <w:rsid w:val="00813A2E"/>
    <w:rsid w:val="00871E6C"/>
    <w:rsid w:val="00880B69"/>
    <w:rsid w:val="0089064D"/>
    <w:rsid w:val="008A1ECD"/>
    <w:rsid w:val="008A6C15"/>
    <w:rsid w:val="008B73F5"/>
    <w:rsid w:val="008B7644"/>
    <w:rsid w:val="008C41EA"/>
    <w:rsid w:val="008E78CD"/>
    <w:rsid w:val="008E7A57"/>
    <w:rsid w:val="008F03EC"/>
    <w:rsid w:val="00914AE1"/>
    <w:rsid w:val="009235B4"/>
    <w:rsid w:val="009240E7"/>
    <w:rsid w:val="00924EDE"/>
    <w:rsid w:val="00956509"/>
    <w:rsid w:val="00965B69"/>
    <w:rsid w:val="0096714C"/>
    <w:rsid w:val="009714D0"/>
    <w:rsid w:val="00973C96"/>
    <w:rsid w:val="00975A00"/>
    <w:rsid w:val="00975DE6"/>
    <w:rsid w:val="0097615F"/>
    <w:rsid w:val="009A0D1A"/>
    <w:rsid w:val="009B03F3"/>
    <w:rsid w:val="009E45E1"/>
    <w:rsid w:val="00A10916"/>
    <w:rsid w:val="00A3081C"/>
    <w:rsid w:val="00A34108"/>
    <w:rsid w:val="00A43904"/>
    <w:rsid w:val="00A50761"/>
    <w:rsid w:val="00A56651"/>
    <w:rsid w:val="00A60AF9"/>
    <w:rsid w:val="00A63DFC"/>
    <w:rsid w:val="00A7025E"/>
    <w:rsid w:val="00A729E7"/>
    <w:rsid w:val="00A72CE2"/>
    <w:rsid w:val="00A836E9"/>
    <w:rsid w:val="00A85208"/>
    <w:rsid w:val="00A92B9C"/>
    <w:rsid w:val="00A93099"/>
    <w:rsid w:val="00AA484C"/>
    <w:rsid w:val="00AD53C2"/>
    <w:rsid w:val="00AE22D1"/>
    <w:rsid w:val="00AF49E4"/>
    <w:rsid w:val="00B12172"/>
    <w:rsid w:val="00B22C40"/>
    <w:rsid w:val="00B61D2D"/>
    <w:rsid w:val="00B62EA3"/>
    <w:rsid w:val="00B71BCF"/>
    <w:rsid w:val="00B96A76"/>
    <w:rsid w:val="00BA19FB"/>
    <w:rsid w:val="00BB444B"/>
    <w:rsid w:val="00BB5924"/>
    <w:rsid w:val="00BB658B"/>
    <w:rsid w:val="00BD1D49"/>
    <w:rsid w:val="00BE02CC"/>
    <w:rsid w:val="00BE3FF6"/>
    <w:rsid w:val="00BE590B"/>
    <w:rsid w:val="00BE769E"/>
    <w:rsid w:val="00C039B4"/>
    <w:rsid w:val="00C0716A"/>
    <w:rsid w:val="00C071B5"/>
    <w:rsid w:val="00C14A0D"/>
    <w:rsid w:val="00C14F27"/>
    <w:rsid w:val="00C33796"/>
    <w:rsid w:val="00C36269"/>
    <w:rsid w:val="00C456FB"/>
    <w:rsid w:val="00C47BF8"/>
    <w:rsid w:val="00C54A60"/>
    <w:rsid w:val="00C65617"/>
    <w:rsid w:val="00C660F0"/>
    <w:rsid w:val="00C70BBF"/>
    <w:rsid w:val="00C752F8"/>
    <w:rsid w:val="00C8027A"/>
    <w:rsid w:val="00C91C90"/>
    <w:rsid w:val="00C95F64"/>
    <w:rsid w:val="00C962F9"/>
    <w:rsid w:val="00C97DAA"/>
    <w:rsid w:val="00CB61B9"/>
    <w:rsid w:val="00CD0BFA"/>
    <w:rsid w:val="00D519F2"/>
    <w:rsid w:val="00D5495C"/>
    <w:rsid w:val="00D71E79"/>
    <w:rsid w:val="00D73644"/>
    <w:rsid w:val="00D8079D"/>
    <w:rsid w:val="00D82C62"/>
    <w:rsid w:val="00D83200"/>
    <w:rsid w:val="00D85146"/>
    <w:rsid w:val="00DC038A"/>
    <w:rsid w:val="00DC36FB"/>
    <w:rsid w:val="00DD4612"/>
    <w:rsid w:val="00E043AF"/>
    <w:rsid w:val="00E112FA"/>
    <w:rsid w:val="00E30CE4"/>
    <w:rsid w:val="00E353AD"/>
    <w:rsid w:val="00E370F6"/>
    <w:rsid w:val="00E52A88"/>
    <w:rsid w:val="00E54DB8"/>
    <w:rsid w:val="00E55ED0"/>
    <w:rsid w:val="00E63681"/>
    <w:rsid w:val="00E733C3"/>
    <w:rsid w:val="00E73EA8"/>
    <w:rsid w:val="00E939B8"/>
    <w:rsid w:val="00EA0EB0"/>
    <w:rsid w:val="00ED520F"/>
    <w:rsid w:val="00EE3FBB"/>
    <w:rsid w:val="00EF186E"/>
    <w:rsid w:val="00EF6C57"/>
    <w:rsid w:val="00F2031E"/>
    <w:rsid w:val="00F22328"/>
    <w:rsid w:val="00F36224"/>
    <w:rsid w:val="00F460DB"/>
    <w:rsid w:val="00F63E37"/>
    <w:rsid w:val="00F6410C"/>
    <w:rsid w:val="00F801EC"/>
    <w:rsid w:val="00F858A8"/>
    <w:rsid w:val="00F859D1"/>
    <w:rsid w:val="00F96394"/>
    <w:rsid w:val="00FB0C25"/>
    <w:rsid w:val="00FF293F"/>
    <w:rsid w:val="00FF7C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D64EC"/>
  <w15:docId w15:val="{341B40BA-211D-4611-BB1F-AC8404985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4A0D"/>
    <w:pPr>
      <w:ind w:left="720"/>
      <w:contextualSpacing/>
    </w:pPr>
  </w:style>
  <w:style w:type="paragraph" w:styleId="a4">
    <w:name w:val="header"/>
    <w:basedOn w:val="a"/>
    <w:link w:val="a5"/>
    <w:uiPriority w:val="99"/>
    <w:unhideWhenUsed/>
    <w:rsid w:val="00A4390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43904"/>
  </w:style>
  <w:style w:type="paragraph" w:styleId="a6">
    <w:name w:val="footer"/>
    <w:basedOn w:val="a"/>
    <w:link w:val="a7"/>
    <w:uiPriority w:val="99"/>
    <w:unhideWhenUsed/>
    <w:rsid w:val="00A4390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43904"/>
  </w:style>
  <w:style w:type="table" w:styleId="a8">
    <w:name w:val="Table Grid"/>
    <w:basedOn w:val="a1"/>
    <w:uiPriority w:val="99"/>
    <w:rsid w:val="0000269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note text"/>
    <w:basedOn w:val="a"/>
    <w:link w:val="aa"/>
    <w:uiPriority w:val="99"/>
    <w:semiHidden/>
    <w:unhideWhenUsed/>
    <w:rsid w:val="004C7A1D"/>
    <w:pPr>
      <w:spacing w:after="0" w:line="240" w:lineRule="auto"/>
    </w:pPr>
    <w:rPr>
      <w:sz w:val="20"/>
      <w:szCs w:val="20"/>
    </w:rPr>
  </w:style>
  <w:style w:type="character" w:customStyle="1" w:styleId="aa">
    <w:name w:val="Текст сноски Знак"/>
    <w:basedOn w:val="a0"/>
    <w:link w:val="a9"/>
    <w:uiPriority w:val="99"/>
    <w:semiHidden/>
    <w:rsid w:val="004C7A1D"/>
    <w:rPr>
      <w:sz w:val="20"/>
      <w:szCs w:val="20"/>
    </w:rPr>
  </w:style>
  <w:style w:type="character" w:styleId="ab">
    <w:name w:val="footnote reference"/>
    <w:basedOn w:val="a0"/>
    <w:uiPriority w:val="99"/>
    <w:semiHidden/>
    <w:unhideWhenUsed/>
    <w:rsid w:val="004C7A1D"/>
    <w:rPr>
      <w:vertAlign w:val="superscript"/>
    </w:rPr>
  </w:style>
  <w:style w:type="character" w:styleId="ac">
    <w:name w:val="annotation reference"/>
    <w:basedOn w:val="a0"/>
    <w:uiPriority w:val="99"/>
    <w:semiHidden/>
    <w:unhideWhenUsed/>
    <w:rsid w:val="007752A7"/>
    <w:rPr>
      <w:sz w:val="16"/>
      <w:szCs w:val="16"/>
    </w:rPr>
  </w:style>
  <w:style w:type="paragraph" w:styleId="ad">
    <w:name w:val="annotation text"/>
    <w:basedOn w:val="a"/>
    <w:link w:val="ae"/>
    <w:uiPriority w:val="99"/>
    <w:semiHidden/>
    <w:unhideWhenUsed/>
    <w:rsid w:val="007752A7"/>
    <w:pPr>
      <w:spacing w:line="240" w:lineRule="auto"/>
    </w:pPr>
    <w:rPr>
      <w:sz w:val="20"/>
      <w:szCs w:val="20"/>
    </w:rPr>
  </w:style>
  <w:style w:type="character" w:customStyle="1" w:styleId="ae">
    <w:name w:val="Текст примечания Знак"/>
    <w:basedOn w:val="a0"/>
    <w:link w:val="ad"/>
    <w:uiPriority w:val="99"/>
    <w:semiHidden/>
    <w:rsid w:val="007752A7"/>
    <w:rPr>
      <w:sz w:val="20"/>
      <w:szCs w:val="20"/>
    </w:rPr>
  </w:style>
  <w:style w:type="paragraph" w:styleId="af">
    <w:name w:val="annotation subject"/>
    <w:basedOn w:val="ad"/>
    <w:next w:val="ad"/>
    <w:link w:val="af0"/>
    <w:uiPriority w:val="99"/>
    <w:semiHidden/>
    <w:unhideWhenUsed/>
    <w:rsid w:val="007752A7"/>
    <w:rPr>
      <w:b/>
      <w:bCs/>
    </w:rPr>
  </w:style>
  <w:style w:type="character" w:customStyle="1" w:styleId="af0">
    <w:name w:val="Тема примечания Знак"/>
    <w:basedOn w:val="ae"/>
    <w:link w:val="af"/>
    <w:uiPriority w:val="99"/>
    <w:semiHidden/>
    <w:rsid w:val="007752A7"/>
    <w:rPr>
      <w:b/>
      <w:bCs/>
      <w:sz w:val="20"/>
      <w:szCs w:val="20"/>
    </w:rPr>
  </w:style>
  <w:style w:type="paragraph" w:styleId="af1">
    <w:name w:val="Balloon Text"/>
    <w:basedOn w:val="a"/>
    <w:link w:val="af2"/>
    <w:uiPriority w:val="99"/>
    <w:semiHidden/>
    <w:unhideWhenUsed/>
    <w:rsid w:val="007752A7"/>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7752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6B0187-33EB-45DC-A4D8-0BE1E826B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8</Pages>
  <Words>2542</Words>
  <Characters>14493</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 Курбатова</dc:creator>
  <cp:lastModifiedBy>Ольга В. Круглова</cp:lastModifiedBy>
  <cp:revision>97</cp:revision>
  <cp:lastPrinted>2020-03-20T04:43:00Z</cp:lastPrinted>
  <dcterms:created xsi:type="dcterms:W3CDTF">2014-04-29T04:55:00Z</dcterms:created>
  <dcterms:modified xsi:type="dcterms:W3CDTF">2020-03-20T04:50:00Z</dcterms:modified>
</cp:coreProperties>
</file>